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1BB1611A" w:rsidR="00474E67" w:rsidRDefault="00FF4979"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58752" behindDoc="0" locked="0" layoutInCell="1" allowOverlap="1" wp14:anchorId="63807FE6" wp14:editId="6A97C1B8">
            <wp:simplePos x="0" y="0"/>
            <wp:positionH relativeFrom="column">
              <wp:posOffset>702945</wp:posOffset>
            </wp:positionH>
            <wp:positionV relativeFrom="paragraph">
              <wp:posOffset>401320</wp:posOffset>
            </wp:positionV>
            <wp:extent cx="271780" cy="207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645"/>
                    </a:xfrm>
                    <a:prstGeom prst="rect">
                      <a:avLst/>
                    </a:prstGeom>
                    <a:noFill/>
                  </pic:spPr>
                </pic:pic>
              </a:graphicData>
            </a:graphic>
            <wp14:sizeRelV relativeFrom="margin">
              <wp14:pctHeight>0</wp14:pctHeight>
            </wp14:sizeRelV>
          </wp:anchor>
        </w:drawing>
      </w:r>
      <w:r w:rsidR="00034152">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490D284C">
                <wp:simplePos x="0" y="0"/>
                <wp:positionH relativeFrom="column">
                  <wp:posOffset>-91440</wp:posOffset>
                </wp:positionH>
                <wp:positionV relativeFrom="paragraph">
                  <wp:posOffset>278130</wp:posOffset>
                </wp:positionV>
                <wp:extent cx="4813300" cy="1314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314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1C2C95F7" w:rsidR="00474E67" w:rsidRDefault="000F6B80" w:rsidP="008C6A4F">
                            <w:pPr>
                              <w:pStyle w:val="NormalWeb"/>
                              <w:numPr>
                                <w:ilvl w:val="0"/>
                                <w:numId w:val="29"/>
                              </w:numPr>
                              <w:kinsoku w:val="0"/>
                              <w:overflowPunct w:val="0"/>
                              <w:spacing w:before="0" w:beforeAutospacing="0" w:after="0" w:afterAutospacing="0"/>
                              <w:textAlignment w:val="baseline"/>
                            </w:pPr>
                            <w:r>
                              <w:rPr>
                                <w:rFonts w:ascii="Calibri" w:eastAsia="Calibri" w:hAnsi="Calibri"/>
                                <w:i/>
                                <w:iCs/>
                                <w:color w:val="000000" w:themeColor="text1"/>
                                <w:kern w:val="24"/>
                              </w:rPr>
                              <w:t xml:space="preserve">To Search for a specific item, click Find </w:t>
                            </w:r>
                            <w:r>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proofErr w:type="spellStart"/>
                            <w:r w:rsidR="00034152">
                              <w:rPr>
                                <w:rFonts w:ascii="Calibri" w:eastAsia="Calibri" w:hAnsi="Calibri"/>
                                <w:i/>
                                <w:iCs/>
                                <w:color w:val="000000" w:themeColor="text1"/>
                                <w:kern w:val="24"/>
                              </w:rPr>
                              <w:t>on</w:t>
                            </w:r>
                            <w:proofErr w:type="spellEnd"/>
                            <w:r w:rsidR="00034152">
                              <w:rPr>
                                <w:rFonts w:ascii="Calibri" w:eastAsia="Calibri" w:hAnsi="Calibri"/>
                                <w:i/>
                                <w:iCs/>
                                <w:color w:val="000000" w:themeColor="text1"/>
                                <w:kern w:val="24"/>
                              </w:rPr>
                              <w:t xml:space="preserve"> the left.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2pt;margin-top:21.9pt;width:379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" filled="f" fillcolor="#5b9bd5 [3204]" stroked="f" strokecolor="black [3213]">
                <v:shadow color="#e7e6e6 [3214]"/>
                <v:textbo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1C2C95F7" w:rsidR="00474E67" w:rsidRDefault="000F6B80" w:rsidP="008C6A4F">
                      <w:pPr>
                        <w:pStyle w:val="NormalWeb"/>
                        <w:numPr>
                          <w:ilvl w:val="0"/>
                          <w:numId w:val="29"/>
                        </w:numPr>
                        <w:kinsoku w:val="0"/>
                        <w:overflowPunct w:val="0"/>
                        <w:spacing w:before="0" w:beforeAutospacing="0" w:after="0" w:afterAutospacing="0"/>
                        <w:textAlignment w:val="baseline"/>
                      </w:pPr>
                      <w:r>
                        <w:rPr>
                          <w:rFonts w:ascii="Calibri" w:eastAsia="Calibri" w:hAnsi="Calibri"/>
                          <w:i/>
                          <w:iCs/>
                          <w:color w:val="000000" w:themeColor="text1"/>
                          <w:kern w:val="24"/>
                        </w:rPr>
                        <w:t xml:space="preserve">To Search for a specific item, click Find </w:t>
                      </w:r>
                      <w:r>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proofErr w:type="spellStart"/>
                      <w:r w:rsidR="00034152">
                        <w:rPr>
                          <w:rFonts w:ascii="Calibri" w:eastAsia="Calibri" w:hAnsi="Calibri"/>
                          <w:i/>
                          <w:iCs/>
                          <w:color w:val="000000" w:themeColor="text1"/>
                          <w:kern w:val="24"/>
                        </w:rPr>
                        <w:t>on</w:t>
                      </w:r>
                      <w:proofErr w:type="spellEnd"/>
                      <w:r w:rsidR="00034152">
                        <w:rPr>
                          <w:rFonts w:ascii="Calibri" w:eastAsia="Calibri" w:hAnsi="Calibri"/>
                          <w:i/>
                          <w:iCs/>
                          <w:color w:val="000000" w:themeColor="text1"/>
                          <w:kern w:val="24"/>
                        </w:rPr>
                        <w:t xml:space="preserve"> the left.</w:t>
                      </w:r>
                    </w:p>
                  </w:txbxContent>
                </v:textbox>
              </v:rect>
            </w:pict>
          </mc:Fallback>
        </mc:AlternateContent>
      </w:r>
    </w:p>
    <w:p w14:paraId="13E6BAFE" w14:textId="50A9C32C" w:rsidR="00474E67" w:rsidRDefault="00D76AC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60800" behindDoc="0" locked="0" layoutInCell="1" allowOverlap="1" wp14:anchorId="37543524" wp14:editId="02D7AF1F">
            <wp:simplePos x="0" y="0"/>
            <wp:positionH relativeFrom="column">
              <wp:posOffset>3723678</wp:posOffset>
            </wp:positionH>
            <wp:positionV relativeFrom="paragraph">
              <wp:posOffset>10198</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63C226F2" w14:textId="7193B1E2" w:rsidR="00563872" w:rsidRDefault="00563872" w:rsidP="00B91B28">
      <w:pPr>
        <w:pStyle w:val="Title"/>
        <w:rPr>
          <w:sz w:val="52"/>
        </w:rPr>
      </w:pPr>
      <w:r>
        <w:rPr>
          <w:noProof/>
        </w:rPr>
        <w:drawing>
          <wp:anchor distT="0" distB="0" distL="114300" distR="114300" simplePos="0" relativeHeight="251659776" behindDoc="0" locked="0" layoutInCell="1" allowOverlap="1" wp14:anchorId="1EDBC265" wp14:editId="2FCB0A2D">
            <wp:simplePos x="0" y="0"/>
            <wp:positionH relativeFrom="column">
              <wp:posOffset>-31750</wp:posOffset>
            </wp:positionH>
            <wp:positionV relativeFrom="paragraph">
              <wp:posOffset>88900</wp:posOffset>
            </wp:positionV>
            <wp:extent cx="5976620" cy="4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5A056A7" w14:textId="2018C6EA" w:rsidR="008B1A30" w:rsidRDefault="008B1A30" w:rsidP="00B91B28">
      <w:pPr>
        <w:pStyle w:val="Title"/>
        <w:rPr>
          <w:sz w:val="52"/>
        </w:rPr>
      </w:pPr>
      <w:r w:rsidRPr="009A3298">
        <w:rPr>
          <w:sz w:val="52"/>
        </w:rPr>
        <w:t xml:space="preserve">Compliance Call </w:t>
      </w:r>
      <w:r>
        <w:rPr>
          <w:sz w:val="52"/>
        </w:rPr>
        <w:t>Library</w:t>
      </w:r>
    </w:p>
    <w:p w14:paraId="35610F0E" w14:textId="78F8D21A" w:rsidR="00FF4979" w:rsidRPr="00FF4979" w:rsidRDefault="00FF4979" w:rsidP="00FF4979">
      <w:pPr>
        <w:rPr>
          <w:b/>
          <w:bCs/>
        </w:rPr>
      </w:pPr>
      <w:bookmarkStart w:id="0" w:name="_Hlk89962139"/>
      <w:r w:rsidRPr="00FF4979">
        <w:rPr>
          <w:b/>
          <w:bCs/>
          <w:color w:val="FF0000"/>
        </w:rPr>
        <w:t>**NEW INFORMATION</w:t>
      </w:r>
      <w:r w:rsidRPr="00FF4979">
        <w:rPr>
          <w:color w:val="FF0000"/>
        </w:rPr>
        <w:t xml:space="preserve"> </w:t>
      </w:r>
      <w:bookmarkEnd w:id="0"/>
      <w:r w:rsidRPr="00FF4979">
        <w:rPr>
          <w:b/>
          <w:bCs/>
        </w:rPr>
        <w:t>indicates that the topic has been recently updated.</w:t>
      </w:r>
    </w:p>
    <w:p w14:paraId="4328F6DF" w14:textId="6D3FD156" w:rsidR="008B1A30" w:rsidRDefault="008B1A30" w:rsidP="00B91B28">
      <w:pPr>
        <w:pStyle w:val="Heading1"/>
      </w:pPr>
      <w:r>
        <w:t>General Topics</w:t>
      </w:r>
      <w:r w:rsidR="00B17FE3">
        <w:t xml:space="preserve"> (Expand for more specific content)</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has </w:t>
      </w:r>
      <w:r w:rsidR="000C0A62">
        <w:t xml:space="preserve">to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6"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7"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Should we count contracts as reportable when we actually do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8C6A4F">
      <w:pPr>
        <w:pStyle w:val="ListParagraph"/>
        <w:numPr>
          <w:ilvl w:val="0"/>
          <w:numId w:val="22"/>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75C4A30D" w:rsidR="00504BEF" w:rsidRPr="009E47BD" w:rsidRDefault="009E47BD" w:rsidP="009E47BD">
      <w:pPr>
        <w:pStyle w:val="Heading2"/>
        <w:rPr>
          <w:b/>
          <w:bCs/>
        </w:rPr>
      </w:pPr>
      <w:r w:rsidRPr="009E47BD">
        <w:rPr>
          <w:b/>
          <w:bCs/>
        </w:rPr>
        <w:t>Compliance</w:t>
      </w:r>
      <w:r w:rsidR="005E357A">
        <w:rPr>
          <w:b/>
          <w:bCs/>
        </w:rPr>
        <w:t xml:space="preserve"> </w:t>
      </w:r>
      <w:r w:rsidR="005E357A" w:rsidRPr="003267DD">
        <w:rPr>
          <w:b/>
          <w:bCs/>
          <w:color w:val="FF0000"/>
          <w:sz w:val="22"/>
          <w:szCs w:val="22"/>
        </w:rPr>
        <w:t>**NEW INFORMATION</w:t>
      </w:r>
    </w:p>
    <w:p w14:paraId="79663975" w14:textId="51A10ABE" w:rsidR="009E47BD" w:rsidRDefault="009E47BD" w:rsidP="009E47BD">
      <w:pPr>
        <w:pStyle w:val="Heading3"/>
        <w:ind w:left="720"/>
      </w:pPr>
      <w:r>
        <w:t>Compliance Scorecard</w:t>
      </w:r>
    </w:p>
    <w:p w14:paraId="443D2460" w14:textId="46873CC4" w:rsidR="009E47BD" w:rsidRDefault="009E47BD" w:rsidP="009E47BD">
      <w:pPr>
        <w:pStyle w:val="Heading4"/>
      </w:pPr>
      <w:r w:rsidRPr="009E47BD">
        <w:t xml:space="preserve">Agency Compliance Scorecard Scorecards are the performance management tool that compares strategic goals with results. This tool allows management to implement its strategy by aligning performance with goals. </w:t>
      </w:r>
      <w:r>
        <w:t>*(12/9/2021)</w:t>
      </w:r>
    </w:p>
    <w:p w14:paraId="01451893" w14:textId="77777777" w:rsidR="009E47BD" w:rsidRDefault="009E47BD" w:rsidP="009E47BD">
      <w:pPr>
        <w:pStyle w:val="ListParagraph"/>
        <w:numPr>
          <w:ilvl w:val="0"/>
          <w:numId w:val="22"/>
        </w:numPr>
      </w:pPr>
      <w:r>
        <w:t>Show the components of your scorecard using a</w:t>
      </w:r>
      <w:r w:rsidRPr="009E47BD">
        <w:t xml:space="preserve"> dashboard</w:t>
      </w:r>
      <w:r>
        <w:t>, which</w:t>
      </w:r>
      <w:r w:rsidRPr="009E47BD">
        <w:t xml:space="preserve"> is an information management tool that monitors, analyzes, and gives you a visual display of key performance indicators (KPIs), metrics and important data to track the status of your agency/department. [allows all indicators to be in one place, quickly access how the agency is progressing in meeting its socioeconomic goals.</w:t>
      </w:r>
      <w:r>
        <w:t>]</w:t>
      </w:r>
      <w:r w:rsidRPr="009E47BD">
        <w:t xml:space="preserve"> </w:t>
      </w:r>
    </w:p>
    <w:p w14:paraId="05FE8ED5" w14:textId="77777777" w:rsidR="009E47BD" w:rsidRDefault="009E47BD" w:rsidP="005E357A">
      <w:pPr>
        <w:pStyle w:val="ListParagraph"/>
        <w:numPr>
          <w:ilvl w:val="1"/>
          <w:numId w:val="43"/>
        </w:numPr>
      </w:pPr>
      <w:r w:rsidRPr="009E47BD">
        <w:t xml:space="preserve">Does your organization utilize the planning done with the Strategic Plan to make goals for the new fiscal year? Possible goals could include: # Of outreach events held # Pool of certified vendors (MBE / VSBE / SBR) [possibly broken down into the procurement categories that your agency purchases often] </w:t>
      </w:r>
    </w:p>
    <w:p w14:paraId="51CBD1DA" w14:textId="77777777" w:rsidR="009E47BD" w:rsidRDefault="009E47BD" w:rsidP="005E357A">
      <w:pPr>
        <w:pStyle w:val="ListParagraph"/>
        <w:numPr>
          <w:ilvl w:val="1"/>
          <w:numId w:val="43"/>
        </w:numPr>
      </w:pPr>
      <w:r w:rsidRPr="009E47BD">
        <w:t xml:space="preserve">Quarterly MBE / VSBE goal attainment </w:t>
      </w:r>
      <w:r>
        <w:t xml:space="preserve">and </w:t>
      </w:r>
      <w:r w:rsidRPr="009E47BD">
        <w:t xml:space="preserve">Quarterly SBR Spend </w:t>
      </w:r>
    </w:p>
    <w:p w14:paraId="6D0E9EE1" w14:textId="77777777" w:rsidR="005E357A" w:rsidRDefault="009E47BD" w:rsidP="005E357A">
      <w:pPr>
        <w:pStyle w:val="ListParagraph"/>
        <w:numPr>
          <w:ilvl w:val="1"/>
          <w:numId w:val="43"/>
        </w:numPr>
      </w:pPr>
      <w:r w:rsidRPr="009E47BD">
        <w:t>Completion of Required Reports [Is there a goal for date of completion? Are you making it?]</w:t>
      </w:r>
    </w:p>
    <w:p w14:paraId="106EA0DB" w14:textId="32D33E6D" w:rsidR="009E47BD" w:rsidRDefault="009E47BD" w:rsidP="005E357A">
      <w:pPr>
        <w:pStyle w:val="ListParagraph"/>
        <w:numPr>
          <w:ilvl w:val="1"/>
          <w:numId w:val="43"/>
        </w:numPr>
      </w:pPr>
      <w:r w:rsidRPr="009E47BD">
        <w:t>Procurement Forecast</w:t>
      </w:r>
    </w:p>
    <w:p w14:paraId="3BEC612A" w14:textId="77777777" w:rsidR="009E47BD" w:rsidRDefault="009E47BD" w:rsidP="005E357A">
      <w:pPr>
        <w:pStyle w:val="ListParagraph"/>
        <w:numPr>
          <w:ilvl w:val="1"/>
          <w:numId w:val="43"/>
        </w:numPr>
      </w:pPr>
      <w:r w:rsidRPr="009E47BD">
        <w:t>Strategic Plan</w:t>
      </w:r>
    </w:p>
    <w:p w14:paraId="082B3058" w14:textId="77777777" w:rsidR="009E47BD" w:rsidRDefault="009E47BD" w:rsidP="005E357A">
      <w:pPr>
        <w:pStyle w:val="ListParagraph"/>
        <w:numPr>
          <w:ilvl w:val="1"/>
          <w:numId w:val="43"/>
        </w:numPr>
      </w:pPr>
      <w:r w:rsidRPr="009E47BD">
        <w:t>Quarterly Reports # of Trainings that your agency liaisons, compliance staff, and procurement staff are attending</w:t>
      </w:r>
      <w:r>
        <w:t>.</w:t>
      </w:r>
    </w:p>
    <w:p w14:paraId="1E887AF8" w14:textId="77777777" w:rsidR="005E357A" w:rsidRDefault="009E47BD" w:rsidP="005E357A">
      <w:pPr>
        <w:pStyle w:val="ListParagraph"/>
        <w:numPr>
          <w:ilvl w:val="1"/>
          <w:numId w:val="43"/>
        </w:numPr>
      </w:pPr>
      <w:r w:rsidRPr="009E47BD">
        <w:t xml:space="preserve">Agency Wide Compliance [Does your agency have a compliance goal? Tracking Monthly/Quarterly? Are you making it?] </w:t>
      </w:r>
    </w:p>
    <w:p w14:paraId="2A25EC53" w14:textId="351FC2FF" w:rsidR="009E47BD" w:rsidRPr="009E47BD" w:rsidRDefault="009E47BD" w:rsidP="005E357A">
      <w:pPr>
        <w:pStyle w:val="ListParagraph"/>
        <w:numPr>
          <w:ilvl w:val="1"/>
          <w:numId w:val="43"/>
        </w:numPr>
      </w:pPr>
      <w:r w:rsidRPr="009E47BD">
        <w:t>It would be a great idea to make this scorecard available to your agency’s leadership (such as the agency head and their deputy or assistant secretary).</w:t>
      </w:r>
    </w:p>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What can we do about issues with vendors, particularly MBE or SBR, not being considered essential and closing down,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Will there be any adjustments to the SBR, MBE or VSBE reporting schedules in light of present circumstances?</w:t>
      </w:r>
      <w:r>
        <w:tab/>
      </w:r>
      <w:r w:rsidRPr="00A214D9">
        <w:t>*(3/25/2020)</w:t>
      </w:r>
    </w:p>
    <w:p w14:paraId="061F5F95" w14:textId="41BABEF2" w:rsidR="00FE2F53" w:rsidRDefault="008B1A30" w:rsidP="00FE2F53">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343C29B6" w14:textId="15AA4F3B" w:rsidR="00FE2F53" w:rsidRDefault="00FE2F53" w:rsidP="00FE2F53">
      <w:pPr>
        <w:pStyle w:val="Heading2"/>
        <w:rPr>
          <w:b/>
          <w:bCs/>
        </w:rPr>
      </w:pPr>
      <w:r w:rsidRPr="00FE2F53">
        <w:rPr>
          <w:b/>
          <w:bCs/>
        </w:rPr>
        <w:t>Legislative Oversight</w:t>
      </w:r>
      <w:r w:rsidR="002A3BE3">
        <w:rPr>
          <w:b/>
          <w:bCs/>
        </w:rPr>
        <w:t xml:space="preserve"> </w:t>
      </w:r>
    </w:p>
    <w:p w14:paraId="1D4F7A2B" w14:textId="3F9FB2EC" w:rsidR="00FE2F53" w:rsidRDefault="00FE2F53" w:rsidP="00FE2F53">
      <w:pPr>
        <w:pStyle w:val="Heading3"/>
      </w:pPr>
      <w:r>
        <w:tab/>
        <w:t>Surveys/Data Collection mandated by the House Appropriations Committee</w:t>
      </w:r>
    </w:p>
    <w:p w14:paraId="10FA39A5" w14:textId="569E751C" w:rsidR="004C5BF9" w:rsidRDefault="004C5BF9" w:rsidP="004C5BF9">
      <w:pPr>
        <w:pStyle w:val="Heading4"/>
      </w:pPr>
      <w:r>
        <w:t>The MBE Participation Attainment Survey is due October 31, 2021 and should include MBE procurement data from FY</w:t>
      </w:r>
      <w:proofErr w:type="gramStart"/>
      <w:r>
        <w:t>2021.*</w:t>
      </w:r>
      <w:proofErr w:type="gramEnd"/>
      <w:r>
        <w:t>(9/23/2021)</w:t>
      </w:r>
    </w:p>
    <w:p w14:paraId="15B47C94" w14:textId="77777777" w:rsidR="004C5BF9" w:rsidRDefault="004C5BF9" w:rsidP="004C5BF9">
      <w:pPr>
        <w:pStyle w:val="ListParagraph"/>
        <w:numPr>
          <w:ilvl w:val="0"/>
          <w:numId w:val="3"/>
        </w:numPr>
      </w:pPr>
      <w:r>
        <w:t xml:space="preserve">The next survey to launch is the Agency Liaison Survey. </w:t>
      </w:r>
    </w:p>
    <w:p w14:paraId="3899E4D4" w14:textId="77777777" w:rsidR="004C5BF9" w:rsidRDefault="004C5BF9" w:rsidP="008C6A4F">
      <w:pPr>
        <w:pStyle w:val="ListParagraph"/>
        <w:numPr>
          <w:ilvl w:val="1"/>
          <w:numId w:val="34"/>
        </w:numPr>
      </w:pPr>
      <w:r>
        <w:t xml:space="preserve">This Survey will request information about liaison vacancies and whether liaison duties are a primary or secondary function of the assigned staff members. </w:t>
      </w:r>
    </w:p>
    <w:p w14:paraId="3FFCDB66" w14:textId="77777777" w:rsidR="004C5BF9" w:rsidRDefault="004C5BF9" w:rsidP="008C6A4F">
      <w:pPr>
        <w:pStyle w:val="ListParagraph"/>
        <w:numPr>
          <w:ilvl w:val="1"/>
          <w:numId w:val="34"/>
        </w:numPr>
      </w:pPr>
      <w:r>
        <w:t xml:space="preserve">This Survey will launch at the end of October and will be due on or before November 30, 2021. </w:t>
      </w:r>
    </w:p>
    <w:p w14:paraId="4393B8FF" w14:textId="77777777" w:rsidR="004C5BF9" w:rsidRDefault="004C5BF9" w:rsidP="008C6A4F">
      <w:pPr>
        <w:pStyle w:val="ListParagraph"/>
        <w:numPr>
          <w:ilvl w:val="1"/>
          <w:numId w:val="34"/>
        </w:numPr>
      </w:pPr>
      <w:r>
        <w:t xml:space="preserve">This is a point in time survey so the Liaison status as of November 2021 should be reported, not October and unlike the MBE Survey, no procurement type data is needed so this survey can be completed right away, starting November 1st. </w:t>
      </w:r>
    </w:p>
    <w:p w14:paraId="4A7B6EA5" w14:textId="129A469D" w:rsidR="004C5BF9" w:rsidRDefault="004C5BF9" w:rsidP="008C6A4F">
      <w:pPr>
        <w:pStyle w:val="ListParagraph"/>
        <w:numPr>
          <w:ilvl w:val="1"/>
          <w:numId w:val="34"/>
        </w:numPr>
      </w:pPr>
      <w:r>
        <w:t>This survey is set to go directly to liaisons.</w:t>
      </w:r>
    </w:p>
    <w:p w14:paraId="1EB5B1B6" w14:textId="6C9FD356" w:rsidR="00FE2F53" w:rsidRDefault="00FE2F53" w:rsidP="00FE2F53">
      <w:pPr>
        <w:pStyle w:val="Heading4"/>
      </w:pPr>
      <w:r>
        <w:t>As announced during the April SPAG meeting, the House Appropriations Committee has mandated a series of surveys and data collection to address concerns about attainment of MBE goals, liaison vacancies, and the liaison's role within each agency. The surveys will be conducted by the Governor's Office of Small, Minority &amp; Women Business Affairs in collaboration with the Department of General Services. A report is due to the Committee in December. *(5/13/2021)</w:t>
      </w:r>
    </w:p>
    <w:p w14:paraId="6578C837" w14:textId="0A0DE1A8" w:rsidR="00FE2F53" w:rsidRDefault="00FE2F53" w:rsidP="00FE2F53">
      <w:pPr>
        <w:pStyle w:val="ListParagraph"/>
        <w:numPr>
          <w:ilvl w:val="0"/>
          <w:numId w:val="3"/>
        </w:numPr>
      </w:pPr>
      <w:r>
        <w:t>Details of the upcoming surveys/data collection:</w:t>
      </w:r>
    </w:p>
    <w:p w14:paraId="65A5E595" w14:textId="77777777" w:rsidR="00FE2F53" w:rsidRDefault="00FE2F53" w:rsidP="008C6A4F">
      <w:pPr>
        <w:pStyle w:val="ListParagraph"/>
        <w:numPr>
          <w:ilvl w:val="1"/>
          <w:numId w:val="32"/>
        </w:numPr>
      </w:pPr>
      <w:r>
        <w:t>Surveys will be sent to Procurement Directors</w:t>
      </w:r>
    </w:p>
    <w:p w14:paraId="28656BC8" w14:textId="51969231" w:rsidR="00FE2F53" w:rsidRDefault="00FE2F53" w:rsidP="008C6A4F">
      <w:pPr>
        <w:pStyle w:val="ListParagraph"/>
        <w:numPr>
          <w:ilvl w:val="1"/>
          <w:numId w:val="32"/>
        </w:numPr>
      </w:pPr>
      <w:r>
        <w:t>Liaisons will need to collaborate with procurement directors to provide, accurate, scrubbed MBE Annual procurement data</w:t>
      </w:r>
    </w:p>
    <w:p w14:paraId="55E4ABA6" w14:textId="77777777" w:rsidR="00FE2F53" w:rsidRDefault="00FE2F53" w:rsidP="008C6A4F">
      <w:pPr>
        <w:pStyle w:val="ListParagraph"/>
        <w:numPr>
          <w:ilvl w:val="1"/>
          <w:numId w:val="32"/>
        </w:numPr>
      </w:pPr>
      <w:r>
        <w:t>Agency submission of surveys and requested data are required</w:t>
      </w:r>
    </w:p>
    <w:p w14:paraId="4099F0E5" w14:textId="77777777" w:rsidR="00FE2F53" w:rsidRDefault="00FE2F53" w:rsidP="008C6A4F">
      <w:pPr>
        <w:pStyle w:val="ListParagraph"/>
        <w:numPr>
          <w:ilvl w:val="1"/>
          <w:numId w:val="32"/>
        </w:numPr>
      </w:pPr>
      <w:r>
        <w:t>Agencies who fail to submit timely data will be reported as non-responsive</w:t>
      </w:r>
    </w:p>
    <w:p w14:paraId="6CBB691D" w14:textId="77777777" w:rsidR="00FE2F53" w:rsidRDefault="00FE2F53" w:rsidP="008C6A4F">
      <w:pPr>
        <w:pStyle w:val="ListParagraph"/>
        <w:numPr>
          <w:ilvl w:val="1"/>
          <w:numId w:val="32"/>
        </w:numPr>
      </w:pPr>
      <w:r>
        <w:t>The first survey, the Agency MBE Participation Attainment Survey, will launch in June 2021. The data has been requested to:</w:t>
      </w:r>
    </w:p>
    <w:p w14:paraId="6CBC7B43" w14:textId="77777777" w:rsidR="00FE2F53" w:rsidRDefault="00FE2F53" w:rsidP="008C6A4F">
      <w:pPr>
        <w:pStyle w:val="ListParagraph"/>
        <w:numPr>
          <w:ilvl w:val="2"/>
          <w:numId w:val="33"/>
        </w:numPr>
      </w:pPr>
      <w:r>
        <w:t>Understand how state agencies approach MBE goal attainment</w:t>
      </w:r>
    </w:p>
    <w:p w14:paraId="15D1B1C1" w14:textId="77777777" w:rsidR="00FE2F53" w:rsidRDefault="00FE2F53" w:rsidP="008C6A4F">
      <w:pPr>
        <w:pStyle w:val="ListParagraph"/>
        <w:numPr>
          <w:ilvl w:val="2"/>
          <w:numId w:val="33"/>
        </w:numPr>
      </w:pPr>
      <w:r>
        <w:t>Determine if there is room for improvement within specific agencies</w:t>
      </w:r>
    </w:p>
    <w:p w14:paraId="21052E76" w14:textId="79FD1FB7" w:rsidR="00FE2F53" w:rsidRDefault="00FE2F53" w:rsidP="00FE2F53">
      <w:pPr>
        <w:pStyle w:val="ListParagraph"/>
        <w:numPr>
          <w:ilvl w:val="0"/>
          <w:numId w:val="3"/>
        </w:numPr>
      </w:pPr>
      <w:r>
        <w:t xml:space="preserve">More information to come soon on the Liaison Surveys which request information about </w:t>
      </w:r>
      <w:r w:rsidR="004D265B">
        <w:t>the Liaison’s</w:t>
      </w:r>
      <w:r>
        <w:t xml:space="preserve"> role and vacancies</w:t>
      </w:r>
    </w:p>
    <w:p w14:paraId="12CDC244" w14:textId="7AA2552F" w:rsidR="00FE2F53" w:rsidRDefault="00FE2F53" w:rsidP="00FE2F53">
      <w:pPr>
        <w:pStyle w:val="ListParagraph"/>
      </w:pPr>
    </w:p>
    <w:p w14:paraId="40AAEBE7" w14:textId="7828D242" w:rsidR="00FE2F53" w:rsidRDefault="00FE2F53" w:rsidP="00FE2F53">
      <w:pPr>
        <w:pStyle w:val="ListParagraph"/>
      </w:pPr>
    </w:p>
    <w:p w14:paraId="7AE2FFFB" w14:textId="45070909" w:rsidR="00756EB0" w:rsidRDefault="00EC408D" w:rsidP="00756EB0">
      <w:pPr>
        <w:pStyle w:val="Heading3"/>
        <w:ind w:left="720"/>
      </w:pPr>
      <w:r w:rsidRPr="00EC408D">
        <w:t xml:space="preserve">MBE Forms </w:t>
      </w:r>
      <w:r w:rsidR="00756EB0">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77777777" w:rsidR="00DE36F2" w:rsidRDefault="00DE36F2" w:rsidP="008C6A4F">
      <w:pPr>
        <w:pStyle w:val="ListParagraph"/>
        <w:numPr>
          <w:ilvl w:val="0"/>
          <w:numId w:val="14"/>
        </w:numPr>
      </w:pPr>
      <w:r>
        <w:t xml:space="preserve">What is the required for </w:t>
      </w:r>
      <w:proofErr w:type="gramStart"/>
      <w:r>
        <w:t>a</w:t>
      </w:r>
      <w:proofErr w:type="gramEnd"/>
      <w:r>
        <w:t xml:space="preserve"> MBE or VSBE Waiver?</w:t>
      </w:r>
    </w:p>
    <w:p w14:paraId="35E3E7AC" w14:textId="77777777" w:rsidR="00DE36F2" w:rsidRDefault="00DE36F2" w:rsidP="008C6A4F">
      <w:pPr>
        <w:pStyle w:val="ListParagraph"/>
        <w:numPr>
          <w:ilvl w:val="0"/>
          <w:numId w:val="15"/>
        </w:numPr>
      </w:pPr>
      <w:r>
        <w:t xml:space="preserve">Agencies must ensure that a contract award is not made until a recommended awardee has committed to the established MBE or VSBE participation goals, if any, through the use of certified MBEs / VSBEs or has requested a waiver and demonstrated a good faith effort to meet the goals.  </w:t>
      </w:r>
    </w:p>
    <w:p w14:paraId="033B93F2" w14:textId="77777777" w:rsidR="00DE36F2" w:rsidRDefault="00DE36F2" w:rsidP="008C6A4F">
      <w:pPr>
        <w:pStyle w:val="ListParagraph"/>
        <w:numPr>
          <w:ilvl w:val="0"/>
          <w:numId w:val="15"/>
        </w:numPr>
      </w:pPr>
      <w:r>
        <w:t xml:space="preserve">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make a determination whether the recommended awardee made a good faith effort to try to obtain MBE /VSBE  subcontractor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8C6A4F">
      <w:pPr>
        <w:pStyle w:val="ListParagraph"/>
        <w:numPr>
          <w:ilvl w:val="0"/>
          <w:numId w:val="15"/>
        </w:numPr>
      </w:pPr>
      <w:r>
        <w:t>Supporting Documentation Includes:</w:t>
      </w:r>
    </w:p>
    <w:p w14:paraId="70FFC978" w14:textId="77777777" w:rsidR="00DE36F2" w:rsidRDefault="00DE36F2" w:rsidP="008C6A4F">
      <w:pPr>
        <w:pStyle w:val="ListParagraph"/>
        <w:numPr>
          <w:ilvl w:val="1"/>
          <w:numId w:val="15"/>
        </w:numPr>
      </w:pPr>
      <w:r>
        <w:t>MBE or VSBE Forms Waiver Documents (from Attachment D &amp; E)</w:t>
      </w:r>
    </w:p>
    <w:p w14:paraId="1FE0EA8B" w14:textId="77777777" w:rsidR="00DE36F2" w:rsidRDefault="00DE36F2" w:rsidP="008C6A4F">
      <w:pPr>
        <w:pStyle w:val="ListParagraph"/>
        <w:numPr>
          <w:ilvl w:val="1"/>
          <w:numId w:val="15"/>
        </w:numPr>
      </w:pPr>
      <w:r>
        <w:t>All documentation listed in COMAR 21.11.03.11.</w:t>
      </w:r>
    </w:p>
    <w:p w14:paraId="1292AA58" w14:textId="77777777" w:rsidR="00DE36F2" w:rsidRDefault="00DE36F2" w:rsidP="008C6A4F">
      <w:pPr>
        <w:pStyle w:val="ListParagraph"/>
        <w:numPr>
          <w:ilvl w:val="0"/>
          <w:numId w:val="15"/>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t>(a) Good Faith Efforts Documentation to Support Waiver Request (Attachment D-1C)</w:t>
      </w:r>
    </w:p>
    <w:p w14:paraId="599E144A" w14:textId="77777777" w:rsidR="00DE36F2" w:rsidRDefault="00DE36F2" w:rsidP="00DE36F2">
      <w:pPr>
        <w:ind w:left="1080"/>
      </w:pPr>
      <w:r>
        <w:t>(b) Outreach Efforts Compliance Statement (Attachment D-2</w:t>
      </w:r>
      <w:proofErr w:type="gramStart"/>
      <w:r>
        <w:t>);</w:t>
      </w:r>
      <w:proofErr w:type="gramEnd"/>
    </w:p>
    <w:p w14:paraId="207D3B9E" w14:textId="77777777" w:rsidR="00DE36F2" w:rsidRDefault="00DE36F2" w:rsidP="00DE36F2">
      <w:pPr>
        <w:ind w:left="1080"/>
      </w:pPr>
      <w:r>
        <w:t>(c) MBE Subcontractor/MBE Prime Project Participation Statement (Attachments D-3A and</w:t>
      </w:r>
    </w:p>
    <w:p w14:paraId="7F64E2FA" w14:textId="77777777" w:rsidR="00DE36F2" w:rsidRDefault="00DE36F2" w:rsidP="00DE36F2">
      <w:pPr>
        <w:ind w:left="1080"/>
      </w:pPr>
      <w:r>
        <w:t>3B</w:t>
      </w:r>
      <w:proofErr w:type="gramStart"/>
      <w:r>
        <w:t>);</w:t>
      </w:r>
      <w:proofErr w:type="gramEnd"/>
    </w:p>
    <w:p w14:paraId="5C649511" w14:textId="77777777" w:rsidR="00DE36F2" w:rsidRPr="00DE36F2" w:rsidRDefault="00DE36F2" w:rsidP="00DE36F2">
      <w:pPr>
        <w:ind w:left="1080"/>
      </w:pPr>
      <w:r>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77777777" w:rsidR="00756EB0" w:rsidRDefault="00756EB0" w:rsidP="00756EB0">
      <w:pPr>
        <w:pStyle w:val="Heading4"/>
      </w:pPr>
      <w:r>
        <w:t xml:space="preserve">MBE Form </w:t>
      </w:r>
      <w:proofErr w:type="gramStart"/>
      <w:r>
        <w:t>Amendments;</w:t>
      </w:r>
      <w:proofErr w:type="gramEnd"/>
      <w:r>
        <w:t xml:space="preserve">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77777777" w:rsidR="00756EB0" w:rsidRDefault="00756EB0" w:rsidP="00756EB0">
      <w:pPr>
        <w:ind w:left="1440"/>
      </w:pPr>
      <w:r>
        <w:t xml:space="preserve">(a) Showing good cause why the contract with the certified MBE should be terminated or </w:t>
      </w:r>
      <w:proofErr w:type="gramStart"/>
      <w:r>
        <w:t>cancelled;</w:t>
      </w:r>
      <w:proofErr w:type="gramEnd"/>
    </w:p>
    <w:p w14:paraId="405426E6" w14:textId="77777777" w:rsidR="00756EB0" w:rsidRDefault="00756EB0" w:rsidP="00756EB0">
      <w:pPr>
        <w:ind w:left="1440"/>
      </w:pPr>
      <w:r>
        <w:t xml:space="preserve">(b) Obtaining the prior written consent of the MBE </w:t>
      </w:r>
      <w:proofErr w:type="gramStart"/>
      <w:r>
        <w:t>liaison;</w:t>
      </w:r>
      <w:proofErr w:type="gramEnd"/>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77777777" w:rsidR="00756EB0" w:rsidRDefault="00756EB0" w:rsidP="00756EB0">
      <w:pPr>
        <w:pStyle w:val="Heading4"/>
      </w:pPr>
      <w:r w:rsidRPr="00EE7892">
        <w:t>GOSBA has received several scenarios from MBE Liaisons concerning making changes to current contracts such as removing MBE's  or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MBE participation schedules should not be changed unless for good cause (such as the named MBE firm loses certification, declines to complete the work, or is 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544A2558" w14:textId="77777777" w:rsidR="00851755" w:rsidRPr="00851755" w:rsidRDefault="00851755" w:rsidP="00851755"/>
    <w:p w14:paraId="3B879662" w14:textId="73CC2873" w:rsidR="00A84959" w:rsidRDefault="00A84959" w:rsidP="00A84959">
      <w:pPr>
        <w:pStyle w:val="Heading2"/>
        <w:rPr>
          <w:b/>
          <w:bCs/>
        </w:rPr>
      </w:pPr>
      <w:r w:rsidRPr="00A84959">
        <w:rPr>
          <w:b/>
          <w:bCs/>
        </w:rPr>
        <w:t>Liaisons</w:t>
      </w:r>
      <w:r>
        <w:rPr>
          <w:b/>
          <w:bCs/>
        </w:rPr>
        <w:t xml:space="preserve"> </w:t>
      </w:r>
      <w:bookmarkStart w:id="1" w:name="_Hlk84233894"/>
      <w:r w:rsidR="00EC408D" w:rsidRPr="00EC408D">
        <w:rPr>
          <w:b/>
          <w:bCs/>
          <w:color w:val="FF0000"/>
        </w:rPr>
        <w:t>**</w:t>
      </w:r>
      <w:r w:rsidR="003267DD" w:rsidRPr="003267DD">
        <w:rPr>
          <w:rFonts w:asciiTheme="minorHAnsi" w:eastAsiaTheme="minorHAnsi" w:hAnsiTheme="minorHAnsi" w:cstheme="minorBidi"/>
          <w:b/>
          <w:bCs/>
          <w:color w:val="FF0000"/>
          <w:sz w:val="22"/>
          <w:szCs w:val="22"/>
        </w:rPr>
        <w:t>NEW INFORMATION</w:t>
      </w:r>
      <w:bookmarkEnd w:id="1"/>
    </w:p>
    <w:p w14:paraId="08C0B4B3" w14:textId="77777777" w:rsidR="005732E9" w:rsidRDefault="005732E9" w:rsidP="005732E9">
      <w:pPr>
        <w:pStyle w:val="Heading3"/>
        <w:ind w:left="720"/>
      </w:pPr>
      <w:r>
        <w:t>Collaboration</w:t>
      </w:r>
    </w:p>
    <w:p w14:paraId="63E0E9AD" w14:textId="77777777" w:rsidR="005732E9" w:rsidRDefault="005732E9" w:rsidP="005732E9">
      <w:pPr>
        <w:pStyle w:val="Heading4"/>
      </w:pPr>
      <w:r>
        <w:t>The three-pronged approach to collaboration * (11/12/2020)</w:t>
      </w:r>
    </w:p>
    <w:p w14:paraId="467189F5" w14:textId="77777777" w:rsidR="005732E9" w:rsidRDefault="005732E9" w:rsidP="005732E9">
      <w:pPr>
        <w:pStyle w:val="ListParagraph"/>
        <w:numPr>
          <w:ilvl w:val="0"/>
          <w:numId w:val="18"/>
        </w:numPr>
      </w:pPr>
      <w:r>
        <w:t>GOSBA would prefer if Liaisons would consider a three-pronged approach to Collaboration:</w:t>
      </w:r>
    </w:p>
    <w:p w14:paraId="0CC65C5D" w14:textId="77777777" w:rsidR="005732E9" w:rsidRDefault="005732E9" w:rsidP="005732E9">
      <w:pPr>
        <w:pStyle w:val="ListParagraph"/>
        <w:numPr>
          <w:ilvl w:val="1"/>
          <w:numId w:val="19"/>
        </w:numPr>
      </w:pPr>
      <w:r>
        <w:t xml:space="preserve">Liaisons should collaborate among colleagues (especially procurement officers and the agency AG), and each other </w:t>
      </w:r>
      <w:proofErr w:type="gramStart"/>
      <w:r>
        <w:t>in order to</w:t>
      </w:r>
      <w:proofErr w:type="gramEnd"/>
      <w:r>
        <w:t xml:space="preserve"> share experiences, best practices, and solutions or work arounds to common problems and to solve issues or receive advice.</w:t>
      </w:r>
    </w:p>
    <w:p w14:paraId="30D225E4" w14:textId="77777777" w:rsidR="005732E9" w:rsidRDefault="005732E9" w:rsidP="005732E9">
      <w:pPr>
        <w:pStyle w:val="ListParagraph"/>
        <w:numPr>
          <w:ilvl w:val="1"/>
          <w:numId w:val="19"/>
        </w:numPr>
      </w:pPr>
      <w:r>
        <w:t xml:space="preserve">Liaisons should collaborate with our office.  When a Liaison is experiencing issues, has questions, needs clarification, is approached for assistance from </w:t>
      </w:r>
      <w:proofErr w:type="gramStart"/>
      <w:r>
        <w:t>a</w:t>
      </w:r>
      <w:proofErr w:type="gramEnd"/>
      <w:r>
        <w:t xml:space="preserve"> MBE/SBR/VSBE firm or Prime, after speaking with the Prime, the MBE firm, procurement staff and the agency AG, reach out to GOSBA for assistance. </w:t>
      </w:r>
    </w:p>
    <w:p w14:paraId="090467F5" w14:textId="77777777" w:rsidR="005732E9" w:rsidRPr="00A84959" w:rsidRDefault="005732E9" w:rsidP="005732E9">
      <w:pPr>
        <w:pStyle w:val="ListParagraph"/>
        <w:numPr>
          <w:ilvl w:val="1"/>
          <w:numId w:val="19"/>
        </w:numPr>
      </w:pPr>
      <w:r>
        <w:t xml:space="preserve">Liaisons should also be collaborating with certified Prime and subcontractors </w:t>
      </w:r>
      <w:proofErr w:type="gramStart"/>
      <w:r>
        <w:t>in order to</w:t>
      </w:r>
      <w:proofErr w:type="gramEnd"/>
      <w:r>
        <w:t xml:space="preserve"> notify them of small procurements, and when there are subcontracting opportunities on larger procurements.  Also, this helps when agencies are planning events like "Meet the Prime's" or other outreach events.</w:t>
      </w:r>
    </w:p>
    <w:p w14:paraId="7E3163FF" w14:textId="01868136" w:rsidR="00FD641C" w:rsidRDefault="00FD641C" w:rsidP="00A84959">
      <w:pPr>
        <w:pStyle w:val="Heading3"/>
        <w:ind w:left="720"/>
      </w:pPr>
      <w:r>
        <w:t>Liaison Officers</w:t>
      </w:r>
    </w:p>
    <w:p w14:paraId="0850CC2D" w14:textId="37169124" w:rsidR="00FD641C" w:rsidRDefault="00FD641C" w:rsidP="00FD641C">
      <w:pPr>
        <w:pStyle w:val="Heading4"/>
      </w:pPr>
      <w:r>
        <w:t>Personnel Changes – Liaisons</w:t>
      </w:r>
      <w:r w:rsidR="008B50CC">
        <w:t xml:space="preserve"> *(12/9/2021)</w:t>
      </w:r>
    </w:p>
    <w:p w14:paraId="7855525F" w14:textId="77777777" w:rsidR="00FD641C" w:rsidRDefault="00FD641C" w:rsidP="00FD641C">
      <w:pPr>
        <w:pStyle w:val="ListParagraph"/>
        <w:numPr>
          <w:ilvl w:val="0"/>
          <w:numId w:val="18"/>
        </w:numPr>
      </w:pPr>
      <w:r w:rsidRPr="00FD641C">
        <w:t xml:space="preserve">TIMELY NOTIFICAITON OF LIAISON OFFICER CHANGES: </w:t>
      </w:r>
    </w:p>
    <w:p w14:paraId="0503360E" w14:textId="0C3AA852" w:rsidR="00FD641C" w:rsidRDefault="00FD641C" w:rsidP="00FD641C">
      <w:pPr>
        <w:pStyle w:val="ListParagraph"/>
        <w:numPr>
          <w:ilvl w:val="1"/>
          <w:numId w:val="41"/>
        </w:numPr>
      </w:pPr>
      <w:r w:rsidRPr="00FD641C">
        <w:t xml:space="preserve">Designation of </w:t>
      </w:r>
      <w:r>
        <w:t xml:space="preserve">liaison </w:t>
      </w:r>
      <w:r w:rsidRPr="00FD641C">
        <w:t>officer</w:t>
      </w:r>
      <w:r>
        <w:t>s is</w:t>
      </w:r>
      <w:r w:rsidRPr="00FD641C">
        <w:t xml:space="preserve"> in regulation. When there is turnover, it is vitally important that we know this information so that we can UPDATE our internal liaison listings, the website, and our mailing list for our bulletins, email notifications and calendar invites. </w:t>
      </w:r>
    </w:p>
    <w:p w14:paraId="1FE8CBA9" w14:textId="77777777" w:rsidR="00FD641C" w:rsidRDefault="00FD641C" w:rsidP="000A0C43">
      <w:pPr>
        <w:pStyle w:val="ListParagraph"/>
        <w:numPr>
          <w:ilvl w:val="1"/>
          <w:numId w:val="41"/>
        </w:numPr>
      </w:pPr>
      <w:r w:rsidRPr="00FD641C">
        <w:t xml:space="preserve">COMAR Reference for Liaison designations: </w:t>
      </w:r>
      <w:r>
        <w:t xml:space="preserve"> </w:t>
      </w:r>
      <w:r w:rsidRPr="00FD641C">
        <w:t>21.11.03.05 MBE Liaison Officer. 21.11.01.06 SBR Liaison Officer</w:t>
      </w:r>
      <w:r>
        <w:t>.</w:t>
      </w:r>
    </w:p>
    <w:p w14:paraId="478A8A99" w14:textId="168C5014" w:rsidR="00FD641C" w:rsidRPr="00FD641C" w:rsidRDefault="00FD641C" w:rsidP="000A0C43">
      <w:pPr>
        <w:pStyle w:val="ListParagraph"/>
        <w:numPr>
          <w:ilvl w:val="1"/>
          <w:numId w:val="41"/>
        </w:numPr>
      </w:pPr>
      <w:r w:rsidRPr="00FD641C">
        <w:t xml:space="preserve"> The head of each procurement agency shall designate an employee to be liaison officers in the administration of that agency's socioeconomic programs. high-level employee reporting directly to a Secretary, Deputy Secretary, or head of a procurement agency. Responsible for coordinating agency outreach efforts to the MBE/SBR/VSBE community, reviewing agency contracting procedures to ensure compliance assisting in the resolution of contracting issues, and for submitting required program reports or information.</w:t>
      </w:r>
    </w:p>
    <w:p w14:paraId="77FC8E7F" w14:textId="5E8061B6" w:rsidR="00EC408D" w:rsidRDefault="00EC408D" w:rsidP="00A84959">
      <w:pPr>
        <w:pStyle w:val="Heading3"/>
        <w:ind w:left="720"/>
      </w:pPr>
      <w:r>
        <w:t>Outreach</w:t>
      </w:r>
    </w:p>
    <w:p w14:paraId="720A0632" w14:textId="00A8062A" w:rsidR="00EB4F14" w:rsidRDefault="00EB4F14" w:rsidP="00EB4F14">
      <w:pPr>
        <w:pStyle w:val="Heading4"/>
      </w:pPr>
      <w:r>
        <w:t>Outreach Activities *(12/9/2021)</w:t>
      </w:r>
    </w:p>
    <w:p w14:paraId="3DF62C04" w14:textId="77777777" w:rsidR="00DE74AA" w:rsidRDefault="00DE74AA" w:rsidP="00DE74AA">
      <w:pPr>
        <w:pStyle w:val="ListParagraph"/>
        <w:numPr>
          <w:ilvl w:val="0"/>
          <w:numId w:val="3"/>
        </w:numPr>
      </w:pPr>
      <w:r>
        <w:t>Outreach Activities:</w:t>
      </w:r>
    </w:p>
    <w:p w14:paraId="28036A6C" w14:textId="77777777" w:rsidR="00DE74AA" w:rsidRDefault="00DE74AA" w:rsidP="00DE74AA">
      <w:pPr>
        <w:pStyle w:val="ListParagraph"/>
        <w:numPr>
          <w:ilvl w:val="1"/>
          <w:numId w:val="40"/>
        </w:numPr>
      </w:pPr>
      <w:r>
        <w:t>Outreach Role of the Liaison</w:t>
      </w:r>
    </w:p>
    <w:p w14:paraId="26168A53" w14:textId="77777777" w:rsidR="00DE74AA" w:rsidRDefault="00DE74AA" w:rsidP="00DE74AA">
      <w:pPr>
        <w:pStyle w:val="ListParagraph"/>
        <w:numPr>
          <w:ilvl w:val="1"/>
          <w:numId w:val="40"/>
        </w:numPr>
      </w:pPr>
      <w:r>
        <w:t xml:space="preserve">We Shared specific outreach examples: </w:t>
      </w:r>
      <w:proofErr w:type="gramStart"/>
      <w:r>
        <w:t>Commerce ,</w:t>
      </w:r>
      <w:proofErr w:type="gramEnd"/>
      <w:r>
        <w:t xml:space="preserve"> MAA</w:t>
      </w:r>
    </w:p>
    <w:p w14:paraId="35A1A2E3" w14:textId="2E6913DF" w:rsidR="00DE74AA" w:rsidRDefault="00DE74AA" w:rsidP="005732E9">
      <w:pPr>
        <w:pStyle w:val="ListParagraph"/>
        <w:numPr>
          <w:ilvl w:val="1"/>
          <w:numId w:val="40"/>
        </w:numPr>
      </w:pPr>
      <w:r>
        <w:t xml:space="preserve">Resource Partners: GOSBA Eduardo and Events Calendar, </w:t>
      </w:r>
      <w:proofErr w:type="gramStart"/>
      <w:r>
        <w:t>Use</w:t>
      </w:r>
      <w:proofErr w:type="gramEnd"/>
      <w:r>
        <w:t xml:space="preserve"> liaison listing to reach out to other liaisons.</w:t>
      </w:r>
    </w:p>
    <w:p w14:paraId="3E5A776F" w14:textId="77777777" w:rsidR="00DE74AA" w:rsidRDefault="00DE74AA" w:rsidP="00DE74AA">
      <w:pPr>
        <w:pStyle w:val="ListParagraph"/>
        <w:numPr>
          <w:ilvl w:val="0"/>
          <w:numId w:val="3"/>
        </w:numPr>
      </w:pPr>
      <w:r>
        <w:t xml:space="preserve">Training Activities: </w:t>
      </w:r>
    </w:p>
    <w:p w14:paraId="15F79A34" w14:textId="67B8F9F7" w:rsidR="00EB4F14" w:rsidRPr="00EB4F14" w:rsidRDefault="00DE74AA" w:rsidP="00DE74AA">
      <w:pPr>
        <w:pStyle w:val="ListParagraph"/>
        <w:numPr>
          <w:ilvl w:val="1"/>
          <w:numId w:val="3"/>
        </w:numPr>
      </w:pPr>
      <w:r>
        <w:t>Teach people how to do business with their agency, especially for small procurements / have them share what they do.</w:t>
      </w:r>
    </w:p>
    <w:p w14:paraId="45E3C948" w14:textId="4B172BC0" w:rsidR="00EC408D" w:rsidRPr="00EC408D" w:rsidRDefault="00EC408D" w:rsidP="00EC408D">
      <w:pPr>
        <w:pStyle w:val="Heading4"/>
      </w:pPr>
      <w:r w:rsidRPr="00EC408D">
        <w:t>Never miss an opportunity to reach out!</w:t>
      </w:r>
      <w:r>
        <w:t xml:space="preserve"> *(9/23/1021)</w:t>
      </w:r>
    </w:p>
    <w:p w14:paraId="102920A1" w14:textId="48EAD078" w:rsidR="00EC408D" w:rsidRPr="00EC408D" w:rsidRDefault="00EC408D" w:rsidP="008C6A4F">
      <w:pPr>
        <w:numPr>
          <w:ilvl w:val="0"/>
          <w:numId w:val="36"/>
        </w:numPr>
      </w:pPr>
      <w:r w:rsidRPr="00EC408D">
        <w:t>As liaisons especially, outreach is a part of your legislatively mandated duties and you should be doing so with the focus of identifying and collaborating with companies who hold certifications for small, minority, women, and veteran status.</w:t>
      </w:r>
    </w:p>
    <w:p w14:paraId="1DEF9C52" w14:textId="6842DDA0" w:rsidR="00EC408D" w:rsidRPr="00EC408D" w:rsidRDefault="00EC408D" w:rsidP="008C6A4F">
      <w:pPr>
        <w:numPr>
          <w:ilvl w:val="0"/>
          <w:numId w:val="36"/>
        </w:numPr>
      </w:pPr>
      <w:r w:rsidRPr="00EC408D">
        <w:t>Not only in the interest of the vendor but also the agency to create relationships with vendors who you can come to know and trust and provide opportunities to matchmake between vendors who operates as primes and subs.</w:t>
      </w:r>
    </w:p>
    <w:p w14:paraId="735CCF01" w14:textId="6F81117D" w:rsidR="00EC408D" w:rsidRPr="00EC408D" w:rsidRDefault="00EC408D" w:rsidP="008C6A4F">
      <w:pPr>
        <w:numPr>
          <w:ilvl w:val="0"/>
          <w:numId w:val="36"/>
        </w:numPr>
      </w:pPr>
      <w:r w:rsidRPr="00EC408D">
        <w:t>On a continuous basis, keep compiling and updating your list of small, minority, and women-owned businesses, especially those already certified as SBR, VSBEs, and MBEs.</w:t>
      </w:r>
    </w:p>
    <w:p w14:paraId="2678F830" w14:textId="13B41ED2" w:rsidR="00EC408D" w:rsidRPr="00EC408D" w:rsidRDefault="00EC408D" w:rsidP="008C6A4F">
      <w:pPr>
        <w:numPr>
          <w:ilvl w:val="0"/>
          <w:numId w:val="36"/>
        </w:numPr>
      </w:pPr>
      <w:r w:rsidRPr="00EC408D">
        <w:t>Remember that a good vendor does not have to already be certified when you first engage them, encourage them to get certified because it will broaden their reach and because it will allow them to be used to fulfill MBE/VSBE goals and be awarded SBR designated contracts.</w:t>
      </w:r>
    </w:p>
    <w:p w14:paraId="71FB272D" w14:textId="33FA53A4" w:rsidR="00EC408D" w:rsidRPr="00EC408D" w:rsidRDefault="00EC408D" w:rsidP="008C6A4F">
      <w:pPr>
        <w:numPr>
          <w:ilvl w:val="0"/>
          <w:numId w:val="36"/>
        </w:numPr>
      </w:pPr>
      <w:r w:rsidRPr="00EC408D">
        <w:t>Consider providing time at pre-bid conferences to network if you are not already doing this.  If your agency is not doing this in person, please do it virtually.</w:t>
      </w:r>
    </w:p>
    <w:p w14:paraId="437D9B02" w14:textId="2BA1140C" w:rsidR="00EC408D" w:rsidRPr="00EC408D" w:rsidRDefault="00EC408D" w:rsidP="008C6A4F">
      <w:pPr>
        <w:numPr>
          <w:ilvl w:val="0"/>
          <w:numId w:val="36"/>
        </w:numPr>
      </w:pPr>
      <w:r w:rsidRPr="00EC408D">
        <w:t>Consider holding events specifically to allow subcontractors and prime contractors to meet.</w:t>
      </w:r>
    </w:p>
    <w:p w14:paraId="42C8B442" w14:textId="57F45DCC" w:rsidR="00EC408D" w:rsidRPr="00EC408D" w:rsidRDefault="00EC408D" w:rsidP="008C6A4F">
      <w:pPr>
        <w:numPr>
          <w:ilvl w:val="0"/>
          <w:numId w:val="36"/>
        </w:numPr>
      </w:pPr>
      <w:r w:rsidRPr="00EC408D">
        <w:t>At events your agency holds, make time to discuss with prime contractors, the importance of compliance and proper utilization of MBE and VSBE subcontractors.</w:t>
      </w:r>
    </w:p>
    <w:p w14:paraId="3BD096C5" w14:textId="64A839C5" w:rsidR="00EC408D" w:rsidRPr="00EC408D" w:rsidRDefault="00EC408D" w:rsidP="008C6A4F">
      <w:pPr>
        <w:numPr>
          <w:ilvl w:val="0"/>
          <w:numId w:val="36"/>
        </w:numPr>
      </w:pPr>
      <w:r w:rsidRPr="00EC408D">
        <w:t>If you notice certain barriers to small, minority, women, and veteran participation in your agency, consider advising vendors on how to maneuver past these obstacles OR take these considerations into each PRG discussion to discuss options on lowering or removing the barriers</w:t>
      </w:r>
    </w:p>
    <w:p w14:paraId="26A2F15F" w14:textId="56AC528C" w:rsidR="00EC408D" w:rsidRPr="00EC408D" w:rsidRDefault="00EC408D" w:rsidP="008C6A4F">
      <w:pPr>
        <w:numPr>
          <w:ilvl w:val="0"/>
          <w:numId w:val="36"/>
        </w:numPr>
      </w:pPr>
      <w:r w:rsidRPr="00EC408D">
        <w:t>When you have large contracts coming up, consider having small business fairs in preparatio</w:t>
      </w:r>
      <w:r>
        <w:t>n.</w:t>
      </w:r>
    </w:p>
    <w:p w14:paraId="54129C62" w14:textId="77777777" w:rsidR="00EC408D" w:rsidRPr="00EC408D" w:rsidRDefault="00EC408D" w:rsidP="008C6A4F">
      <w:pPr>
        <w:numPr>
          <w:ilvl w:val="0"/>
          <w:numId w:val="36"/>
        </w:numPr>
      </w:pPr>
      <w:r w:rsidRPr="00EC408D">
        <w:t xml:space="preserve">How often does your liaison or other staff go to events that are specifically promoting the use of small, minority, women-owned, or veteran businesses?  Your agency does not always have to sponsor events, you can attend other agencies or organizations events or statewide events. Not all events are in person now so there may be opportunities to participate virtually.  Example: </w:t>
      </w:r>
      <w:hyperlink r:id="rId18" w:history="1">
        <w:r w:rsidRPr="00EC408D">
          <w:rPr>
            <w:rStyle w:val="Hyperlink"/>
          </w:rPr>
          <w:t>https://mdptac.ecenterdirect.com/events/14872</w:t>
        </w:r>
      </w:hyperlink>
    </w:p>
    <w:p w14:paraId="2DA1C8B5" w14:textId="77777777" w:rsidR="00EC408D" w:rsidRPr="00EC408D" w:rsidRDefault="00EC408D" w:rsidP="008C6A4F">
      <w:pPr>
        <w:numPr>
          <w:ilvl w:val="0"/>
          <w:numId w:val="36"/>
        </w:numPr>
      </w:pPr>
      <w:r w:rsidRPr="00EC408D">
        <w:t xml:space="preserve">Does </w:t>
      </w:r>
      <w:proofErr w:type="gramStart"/>
      <w:r w:rsidRPr="00EC408D">
        <w:t>you</w:t>
      </w:r>
      <w:proofErr w:type="gramEnd"/>
      <w:r w:rsidRPr="00EC408D">
        <w:t xml:space="preserve"> agency decide on the level of participation you want to achieve each year and plan on how to reach that level?</w:t>
      </w:r>
    </w:p>
    <w:p w14:paraId="04578F30" w14:textId="77777777" w:rsidR="00EC408D" w:rsidRPr="00EC408D" w:rsidRDefault="00EC408D" w:rsidP="00EC408D"/>
    <w:p w14:paraId="0C9801C9" w14:textId="2E51FF6F" w:rsidR="00C56072" w:rsidRPr="00C56072" w:rsidRDefault="008B1A30" w:rsidP="00C56072">
      <w:pPr>
        <w:pStyle w:val="Heading2"/>
        <w:rPr>
          <w:b/>
        </w:rPr>
      </w:pPr>
      <w:r>
        <w:rPr>
          <w:b/>
        </w:rPr>
        <w:t>New Legislation</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In reviewing this legislation, it appears that only those companies with DBE Certification and eligible under the current MDOT MBE certification requirements, will be given MBE certification. 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77777777" w:rsidR="008B1A30" w:rsidRPr="00426919"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B7D7EF3" w14:textId="04E66481" w:rsidR="005F7191" w:rsidRDefault="005F7191" w:rsidP="005F7191">
      <w:pPr>
        <w:pStyle w:val="Heading2"/>
        <w:rPr>
          <w:b/>
        </w:rPr>
      </w:pPr>
      <w:r>
        <w:rPr>
          <w:b/>
        </w:rPr>
        <w:t xml:space="preserve">Policy / Guideline Updates </w:t>
      </w:r>
    </w:p>
    <w:p w14:paraId="087C0879" w14:textId="77777777" w:rsidR="005F7191" w:rsidRDefault="005F7191" w:rsidP="005F7191">
      <w:pPr>
        <w:pStyle w:val="Heading3"/>
        <w:ind w:left="720"/>
      </w:pPr>
      <w:r>
        <w:t>BPW Advisories</w:t>
      </w:r>
    </w:p>
    <w:p w14:paraId="195DB56B" w14:textId="77777777" w:rsidR="005F7191" w:rsidRDefault="005F7191" w:rsidP="005F7191">
      <w:pPr>
        <w:pStyle w:val="Heading4"/>
      </w:pPr>
      <w:r w:rsidRPr="00C56072">
        <w:t>Updated BPW Advisory 2001-1 (Procurement Review Groups: SBR Designation, MBE and VSBE Determinations1).</w:t>
      </w:r>
      <w:r>
        <w:t xml:space="preserve"> *(9/23/2021)</w:t>
      </w:r>
    </w:p>
    <w:p w14:paraId="3B058AD6" w14:textId="77777777" w:rsidR="005F7191" w:rsidRDefault="005F7191" w:rsidP="005F7191">
      <w:pPr>
        <w:pStyle w:val="ListParagraph"/>
        <w:numPr>
          <w:ilvl w:val="0"/>
          <w:numId w:val="39"/>
        </w:numPr>
      </w:pPr>
      <w:r>
        <w:t xml:space="preserve">This Advisory combines former Advisory 2001-1 (MBE Participation) and 2001-2 (MBE Procurement Review Group). </w:t>
      </w:r>
    </w:p>
    <w:p w14:paraId="5EABF9B9" w14:textId="77777777" w:rsidR="005F7191" w:rsidRPr="00C56072" w:rsidRDefault="005F7191" w:rsidP="005F7191">
      <w:pPr>
        <w:pStyle w:val="ListParagraph"/>
        <w:numPr>
          <w:ilvl w:val="0"/>
          <w:numId w:val="39"/>
        </w:numPr>
      </w:pPr>
      <w:r>
        <w:t>This Advisory instructs State agencies on the processes for determining socioeconomic preference use by the Procurement Review Group (PRG) – specifically, the Small Business Reserve (SBR), Minority Business Enterprise (MBE) and Veteran-owned Small Business Enterprise (VSBE) programs.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19" w:history="1">
        <w:r w:rsidRPr="00AA1A65">
          <w:rPr>
            <w:rStyle w:val="Hyperlink"/>
          </w:rPr>
          <w:t>BPW Advisory 2001-1</w:t>
        </w:r>
      </w:hyperlink>
      <w:r w:rsidRPr="007F465F">
        <w:t xml:space="preserve">, the </w:t>
      </w:r>
      <w:hyperlink r:id="rId20" w:history="1">
        <w:r w:rsidRPr="00AA1A65">
          <w:rPr>
            <w:rStyle w:val="Hyperlink"/>
          </w:rPr>
          <w:t>Subgoal Guidance</w:t>
        </w:r>
      </w:hyperlink>
      <w:r w:rsidRPr="007F465F">
        <w:t xml:space="preserve">, and the </w:t>
      </w:r>
      <w:hyperlink r:id="rId21"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2"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77777777" w:rsidR="00756EB0" w:rsidRDefault="00756EB0" w:rsidP="008C6A4F">
      <w:pPr>
        <w:pStyle w:val="ListParagraph"/>
        <w:numPr>
          <w:ilvl w:val="0"/>
          <w:numId w:val="6"/>
        </w:numPr>
      </w:pPr>
      <w:r w:rsidRPr="009723E5">
        <w:t xml:space="preserve">New Subgoals for the MBE Program are to be applied prospectively to any IFBs and RFPs issued on or after August 1, 2020 </w:t>
      </w:r>
      <w:r w:rsidR="00265558">
        <w:t>.</w:t>
      </w:r>
    </w:p>
    <w:p w14:paraId="0E44B330" w14:textId="77777777" w:rsidR="00756EB0" w:rsidRDefault="00756EB0" w:rsidP="008C6A4F">
      <w:pPr>
        <w:pStyle w:val="ListParagraph"/>
        <w:numPr>
          <w:ilvl w:val="0"/>
          <w:numId w:val="6"/>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8C6A4F">
      <w:pPr>
        <w:pStyle w:val="ListParagraph"/>
        <w:numPr>
          <w:ilvl w:val="1"/>
          <w:numId w:val="6"/>
        </w:numPr>
      </w:pPr>
      <w:r>
        <w:t xml:space="preserve">Questions asked during call: </w:t>
      </w:r>
      <w:r w:rsidRPr="009723E5">
        <w:t>To be clear, are you saying that for example State funded contracts reviewed that will hit street after 8/1, need the new subgoal reviews</w:t>
      </w:r>
      <w:r>
        <w:t xml:space="preserve">?  </w:t>
      </w:r>
      <w:r w:rsidRPr="005C1093">
        <w:t>In regard to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77777777" w:rsidR="00756EB0" w:rsidRPr="00A83463" w:rsidRDefault="00756EB0" w:rsidP="008C6A4F">
      <w:pPr>
        <w:pStyle w:val="ListParagraph"/>
        <w:numPr>
          <w:ilvl w:val="1"/>
          <w:numId w:val="6"/>
        </w:numPr>
      </w:pPr>
      <w:r>
        <w:t xml:space="preserve">Question asked during call: </w:t>
      </w:r>
      <w:r w:rsidRPr="009723E5">
        <w:t xml:space="preserve">To confirm, </w:t>
      </w:r>
      <w:proofErr w:type="gramStart"/>
      <w:r w:rsidRPr="009723E5">
        <w:t>LEA's</w:t>
      </w:r>
      <w:proofErr w:type="gramEnd"/>
      <w:r w:rsidRPr="009723E5">
        <w:t xml:space="preserve">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8C6A4F">
      <w:pPr>
        <w:pStyle w:val="ListParagraph"/>
        <w:numPr>
          <w:ilvl w:val="0"/>
          <w:numId w:val="6"/>
        </w:numPr>
      </w:pPr>
      <w:r w:rsidRPr="009723E5">
        <w:t>The 2020 MBE Program Subgoal Worksheet will be accessible online from the www.procurement.maryland.gov webpage in the Procurement Staff section</w:t>
      </w:r>
      <w:r>
        <w:t>:</w:t>
      </w:r>
      <w:r w:rsidRPr="009723E5">
        <w:t xml:space="preserve"> </w:t>
      </w:r>
      <w:hyperlink r:id="rId23" w:history="1">
        <w:r w:rsidRPr="00A83463">
          <w:rPr>
            <w:color w:val="0000FF"/>
            <w:u w:val="single"/>
          </w:rPr>
          <w:t>https://procurement.maryland.gov/prg-forms/</w:t>
        </w:r>
      </w:hyperlink>
    </w:p>
    <w:p w14:paraId="2C12EDF5" w14:textId="77777777" w:rsidR="00756EB0" w:rsidRDefault="00756EB0" w:rsidP="008C6A4F">
      <w:pPr>
        <w:pStyle w:val="ListParagraph"/>
        <w:numPr>
          <w:ilvl w:val="0"/>
          <w:numId w:val="6"/>
        </w:numPr>
      </w:pPr>
      <w:r w:rsidRPr="009723E5">
        <w:t>Guidance on the process for assessing whether or not to add subgoals to a procurement will remain unchanged</w:t>
      </w:r>
      <w:r w:rsidR="00265558">
        <w:t>.</w:t>
      </w:r>
    </w:p>
    <w:p w14:paraId="6D3F8952" w14:textId="77777777" w:rsidR="00756EB0" w:rsidRDefault="00756EB0" w:rsidP="008C6A4F">
      <w:pPr>
        <w:pStyle w:val="ListParagraph"/>
        <w:numPr>
          <w:ilvl w:val="0"/>
          <w:numId w:val="6"/>
        </w:numPr>
      </w:pPr>
      <w:r w:rsidRPr="009723E5">
        <w:t>The new subgoals reflect an increase in the industry subgoal total for every industry with the exception of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8C6A4F">
      <w:pPr>
        <w:pStyle w:val="ListParagraph"/>
        <w:numPr>
          <w:ilvl w:val="0"/>
          <w:numId w:val="4"/>
        </w:numPr>
        <w:rPr>
          <w:b/>
          <w:bCs/>
        </w:rPr>
      </w:pPr>
      <w:r w:rsidRPr="00B5548F">
        <w:rPr>
          <w:b/>
          <w:bCs/>
        </w:rPr>
        <w:t>Response from Jamie Tomaszewski, DGS-OSP:</w:t>
      </w:r>
    </w:p>
    <w:p w14:paraId="18F6C1E6" w14:textId="77777777" w:rsidR="00756EB0" w:rsidRDefault="00756EB0" w:rsidP="00756EB0">
      <w:pPr>
        <w:pStyle w:val="ListParagraph"/>
      </w:pPr>
      <w:r>
        <w:t>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really unreasonable.  It's another set of eyes to help the State meet its overall goals for SBR, MBE and VSBE.</w:t>
      </w:r>
    </w:p>
    <w:p w14:paraId="4D796494" w14:textId="77777777" w:rsidR="00756EB0" w:rsidRDefault="00756EB0" w:rsidP="008C6A4F">
      <w:pPr>
        <w:pStyle w:val="ListParagraph"/>
        <w:numPr>
          <w:ilvl w:val="0"/>
          <w:numId w:val="5"/>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3267DD" w:rsidP="008C6A4F">
      <w:pPr>
        <w:pStyle w:val="ListParagraph"/>
        <w:numPr>
          <w:ilvl w:val="0"/>
          <w:numId w:val="4"/>
        </w:numPr>
      </w:pPr>
      <w:hyperlink r:id="rId24"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77777777" w:rsidR="00AD559E" w:rsidRPr="00AD559E" w:rsidRDefault="00AD559E" w:rsidP="00AD559E">
      <w:pPr>
        <w:pStyle w:val="Heading2"/>
        <w:rPr>
          <w:b/>
          <w:bCs/>
        </w:rPr>
      </w:pPr>
      <w:r w:rsidRPr="00AD559E">
        <w:rPr>
          <w:b/>
          <w:bCs/>
        </w:rPr>
        <w:t>Program Certification</w:t>
      </w:r>
      <w:r w:rsidR="00F20A36">
        <w:rPr>
          <w:b/>
          <w:bCs/>
        </w:rPr>
        <w:t xml:space="preserve"> </w:t>
      </w:r>
    </w:p>
    <w:p w14:paraId="4EB3DCD1" w14:textId="77777777" w:rsidR="00F20A36" w:rsidRDefault="00AD559E" w:rsidP="00AD559E">
      <w:pPr>
        <w:pStyle w:val="Heading3"/>
        <w:ind w:firstLine="720"/>
      </w:pPr>
      <w:r w:rsidRPr="00AD559E">
        <w:t xml:space="preserve">MBE/SBR/VSBE </w:t>
      </w:r>
      <w:r w:rsidR="00F20A36">
        <w:t>Verification</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8C6A4F">
      <w:pPr>
        <w:pStyle w:val="ListParagraph"/>
        <w:numPr>
          <w:ilvl w:val="0"/>
          <w:numId w:val="16"/>
        </w:numPr>
      </w:pPr>
      <w:r w:rsidRPr="00F20A36">
        <w:t xml:space="preserve">Vendors must be certified in the specific Socioeconomic Program MBE/SBR/VSBE in order for agencies/departments to count the payment toward the program set aside or goal. </w:t>
      </w:r>
    </w:p>
    <w:p w14:paraId="2471E9C4" w14:textId="77777777" w:rsidR="00F20A36" w:rsidRDefault="00F20A36" w:rsidP="008C6A4F">
      <w:pPr>
        <w:pStyle w:val="ListParagraph"/>
        <w:numPr>
          <w:ilvl w:val="0"/>
          <w:numId w:val="17"/>
        </w:numPr>
      </w:pPr>
      <w:r w:rsidRPr="00F20A36">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5" w:history="1">
        <w:r w:rsidR="001A21DD" w:rsidRPr="00425C3A">
          <w:rPr>
            <w:rStyle w:val="Hyperlink"/>
          </w:rPr>
          <w:t>https://mbe.mdot.maryland.gov/directory/</w:t>
        </w:r>
      </w:hyperlink>
      <w:r w:rsidR="001A21DD">
        <w:t xml:space="preserve"> </w:t>
      </w:r>
    </w:p>
    <w:p w14:paraId="4121D26E" w14:textId="77777777" w:rsidR="00F20A36" w:rsidRDefault="00F20A36" w:rsidP="008C6A4F">
      <w:pPr>
        <w:pStyle w:val="ListParagraph"/>
        <w:numPr>
          <w:ilvl w:val="0"/>
          <w:numId w:val="17"/>
        </w:numPr>
      </w:pPr>
      <w:r w:rsidRPr="00F20A36">
        <w:t xml:space="preserve">SBR Verification: Procurement Officers can verify if vendors are SBR certified by conducting a public vendor search in eMMA using the Quick Reference Guide (QRG) "Public Vendor </w:t>
      </w:r>
      <w:proofErr w:type="spellStart"/>
      <w:r w:rsidRPr="00F20A36">
        <w:t>Serach</w:t>
      </w:r>
      <w:proofErr w:type="spellEnd"/>
      <w:r w:rsidRPr="00F20A36">
        <w:t xml:space="preserve"> for Buyers." A SBR vendor will have an SBR number listed along with an expiration date. If you do not see both of these, a vendor's certification may have expired. If you have any questions, you may contact Lisa Mitchell Sennaar or Tanita Johnson (lisa.sennaar@maryland.gov or tanita.johnson1@maryland.gov) for assistance. </w:t>
      </w:r>
    </w:p>
    <w:p w14:paraId="499291B7" w14:textId="77777777" w:rsidR="00AD559E" w:rsidRDefault="00F20A36" w:rsidP="008C6A4F">
      <w:pPr>
        <w:pStyle w:val="ListParagraph"/>
        <w:numPr>
          <w:ilvl w:val="0"/>
          <w:numId w:val="17"/>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6" w:history="1">
        <w:r w:rsidR="001A21DD" w:rsidRPr="00425C3A">
          <w:rPr>
            <w:rStyle w:val="Hyperlink"/>
          </w:rPr>
          <w:t>https://procurement.maryland.gov/wp-content/uploads/sites/12/2019/12/16-eMMA-QRG-Public-Vendor-Search-for-Buyers.pdf</w:t>
        </w:r>
      </w:hyperlink>
    </w:p>
    <w:p w14:paraId="16ECE576" w14:textId="329E7B21" w:rsidR="008B1A30" w:rsidRPr="00A214D9" w:rsidRDefault="008B1A30" w:rsidP="00B91B28">
      <w:pPr>
        <w:pStyle w:val="Heading2"/>
        <w:rPr>
          <w:b/>
        </w:rPr>
      </w:pPr>
      <w:r w:rsidRPr="00A214D9">
        <w:rPr>
          <w:b/>
        </w:rPr>
        <w:t>Reporting</w:t>
      </w:r>
      <w:r w:rsidR="00756EB0">
        <w:rPr>
          <w:b/>
        </w:rPr>
        <w:t xml:space="preserve"> </w:t>
      </w:r>
    </w:p>
    <w:p w14:paraId="192B9A64" w14:textId="77777777" w:rsidR="00756EB0" w:rsidRDefault="00756EB0" w:rsidP="00B91B28">
      <w:pPr>
        <w:pStyle w:val="Heading3"/>
        <w:ind w:left="720"/>
      </w:pPr>
      <w:r>
        <w:t>Annual Reporting</w:t>
      </w:r>
    </w:p>
    <w:p w14:paraId="33C57E84" w14:textId="2862756A" w:rsidR="004C5BF9" w:rsidRDefault="004C5BF9" w:rsidP="004C5BF9">
      <w:pPr>
        <w:pStyle w:val="Heading4"/>
      </w:pPr>
      <w:r>
        <w:t xml:space="preserve">The Annual Reporting period is coming to a close.  Please plan to submit all required reports. *(9/23/2021) </w:t>
      </w:r>
    </w:p>
    <w:p w14:paraId="41866500" w14:textId="158D0BF6" w:rsidR="004C5BF9" w:rsidRDefault="004C5BF9" w:rsidP="004C5BF9">
      <w:pPr>
        <w:pStyle w:val="ListParagraph"/>
        <w:numPr>
          <w:ilvl w:val="0"/>
          <w:numId w:val="3"/>
        </w:numPr>
      </w:pPr>
      <w:r>
        <w:t xml:space="preserve">The FY2022 Procurement Forecasts were due on June 30, 2021. If your agency has not turned this report, please do so as soon as possible. Keep in mind, the forecast is provided to the public and serves as an important tool for the small, minority, women, and veteran business community. Contracting opportunities are vital to the recovery of the small business community.  </w:t>
      </w:r>
    </w:p>
    <w:p w14:paraId="5B949DC1" w14:textId="5CC749FD" w:rsidR="004C5BF9" w:rsidRDefault="004C5BF9" w:rsidP="008C6A4F">
      <w:pPr>
        <w:pStyle w:val="ListParagraph"/>
        <w:numPr>
          <w:ilvl w:val="1"/>
          <w:numId w:val="35"/>
        </w:numPr>
      </w:pPr>
      <w:r>
        <w:t xml:space="preserve">Thank You to the 48 agencies who, as of today, have turned in their Procurement Forecasts. </w:t>
      </w:r>
    </w:p>
    <w:p w14:paraId="6EBE5D9D" w14:textId="2A343A13" w:rsidR="004C5BF9" w:rsidRDefault="004C5BF9" w:rsidP="008C6A4F">
      <w:pPr>
        <w:pStyle w:val="ListParagraph"/>
        <w:numPr>
          <w:ilvl w:val="1"/>
          <w:numId w:val="35"/>
        </w:numPr>
      </w:pPr>
      <w:r>
        <w:t xml:space="preserve">Templates and instructions are in the MBE and SBR Toolkits.  </w:t>
      </w:r>
    </w:p>
    <w:p w14:paraId="4109EE00" w14:textId="75C33FB4" w:rsidR="004C5BF9" w:rsidRDefault="004C5BF9" w:rsidP="008C6A4F">
      <w:pPr>
        <w:pStyle w:val="ListParagraph"/>
        <w:numPr>
          <w:ilvl w:val="1"/>
          <w:numId w:val="35"/>
        </w:numPr>
      </w:pPr>
      <w:r>
        <w:t>Agencies can make updates to their Forecast if needed throughout the fiscal year. Check out your agency's     listing in the portal: https://gomdsmallbiz.maryland.gov/Pages/Forecasting.aspx.</w:t>
      </w:r>
    </w:p>
    <w:p w14:paraId="34FC3B89" w14:textId="77777777" w:rsidR="004C5BF9" w:rsidRDefault="004C5BF9" w:rsidP="004C5BF9">
      <w:pPr>
        <w:pStyle w:val="ListParagraph"/>
      </w:pPr>
    </w:p>
    <w:p w14:paraId="4B84BFD3" w14:textId="0201945C" w:rsidR="004C5BF9" w:rsidRDefault="004C5BF9" w:rsidP="004C5BF9">
      <w:pPr>
        <w:pStyle w:val="ListParagraph"/>
        <w:numPr>
          <w:ilvl w:val="0"/>
          <w:numId w:val="3"/>
        </w:numPr>
      </w:pPr>
      <w:r>
        <w:t>The SBR and MBE Annual Procurement Report templates and instructions are now available in the MBE and SBR Toolkits.  Annual Report Data is due on or before September 30, 2021.</w:t>
      </w:r>
    </w:p>
    <w:p w14:paraId="3EBFDF50" w14:textId="77777777" w:rsidR="004C5BF9" w:rsidRDefault="004C5BF9" w:rsidP="004C5BF9">
      <w:pPr>
        <w:pStyle w:val="ListParagraph"/>
      </w:pPr>
    </w:p>
    <w:p w14:paraId="61E6DBD9" w14:textId="5B08C02B" w:rsidR="004C5BF9" w:rsidRDefault="004C5BF9" w:rsidP="004C5BF9">
      <w:pPr>
        <w:pStyle w:val="ListParagraph"/>
        <w:numPr>
          <w:ilvl w:val="0"/>
          <w:numId w:val="3"/>
        </w:numPr>
      </w:pPr>
      <w:r>
        <w:t>The VSBE Annual Report is due on or before October 1, 2021.  The VSBE Annual Utilization Report Template and instructions are available in the VSBE Toolkit now.</w:t>
      </w:r>
    </w:p>
    <w:p w14:paraId="708D013A" w14:textId="77777777" w:rsidR="004C5BF9" w:rsidRDefault="004C5BF9" w:rsidP="004C5BF9">
      <w:pPr>
        <w:pStyle w:val="ListParagraph"/>
      </w:pPr>
    </w:p>
    <w:p w14:paraId="432D4E1D" w14:textId="3B0560AB" w:rsidR="004C5BF9" w:rsidRDefault="004C5BF9" w:rsidP="004C5BF9">
      <w:pPr>
        <w:pStyle w:val="ListParagraph"/>
        <w:numPr>
          <w:ilvl w:val="0"/>
          <w:numId w:val="3"/>
        </w:numPr>
      </w:pPr>
      <w:r>
        <w:t>The MBE, SBR, and VSBE Annual Report templates have all been updated to include a notes section.  The notes section should be used to provide more context concerning your agency’s goal attainment.  This includes identifying unique circumstances due to COVID, budget/financing shifts, or contract cycles.  In addition to reporting the numbers, you want to put them in the proper framework.  This narrative will be critical as legislators, policy makers, and stakeholders review and critique our performance.</w:t>
      </w:r>
    </w:p>
    <w:p w14:paraId="38CE9C7C" w14:textId="17FF9614" w:rsidR="00902D06" w:rsidRDefault="00902D06" w:rsidP="00756EB0">
      <w:pPr>
        <w:pStyle w:val="Heading4"/>
      </w:pPr>
      <w:r>
        <w:t>ANNUAL REPORTING REMINDERS TO AGENCY HEADS</w:t>
      </w:r>
      <w:r w:rsidR="008038EC">
        <w:t xml:space="preserve"> *(9/9/2020)</w:t>
      </w:r>
    </w:p>
    <w:p w14:paraId="695616B0" w14:textId="77777777" w:rsidR="008038EC" w:rsidRDefault="008038EC" w:rsidP="008C6A4F">
      <w:pPr>
        <w:pStyle w:val="NoSpacing"/>
        <w:numPr>
          <w:ilvl w:val="0"/>
          <w:numId w:val="12"/>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C6A4F">
      <w:pPr>
        <w:pStyle w:val="NoSpacing"/>
        <w:numPr>
          <w:ilvl w:val="0"/>
          <w:numId w:val="13"/>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8C6A4F">
      <w:pPr>
        <w:pStyle w:val="ListParagraph"/>
        <w:numPr>
          <w:ilvl w:val="0"/>
          <w:numId w:val="8"/>
        </w:numPr>
      </w:pPr>
      <w:r>
        <w:t>FY2021 Procurement Forecast – Due June 30</w:t>
      </w:r>
      <w:r w:rsidRPr="00756EB0">
        <w:rPr>
          <w:vertAlign w:val="superscript"/>
        </w:rPr>
        <w:t>th</w:t>
      </w:r>
      <w:r>
        <w:t xml:space="preserve"> </w:t>
      </w:r>
    </w:p>
    <w:p w14:paraId="67227A5B" w14:textId="77777777" w:rsidR="00830EBB" w:rsidRDefault="00830EBB" w:rsidP="008C6A4F">
      <w:pPr>
        <w:pStyle w:val="ListParagraph"/>
        <w:numPr>
          <w:ilvl w:val="1"/>
          <w:numId w:val="8"/>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77777777" w:rsidR="00D6126C" w:rsidRDefault="00830EBB" w:rsidP="008C6A4F">
      <w:pPr>
        <w:pStyle w:val="ListParagraph"/>
        <w:numPr>
          <w:ilvl w:val="1"/>
          <w:numId w:val="8"/>
        </w:numPr>
        <w:ind w:left="1080"/>
      </w:pPr>
      <w:r>
        <w:t xml:space="preserve">Procurement Forecast can still be turned in and should be submitted to: </w:t>
      </w:r>
      <w:hyperlink r:id="rId27" w:history="1">
        <w:r w:rsidR="00D6126C" w:rsidRPr="001C37C3">
          <w:rPr>
            <w:rStyle w:val="Hyperlink"/>
          </w:rPr>
          <w:t>compliance.gosba@maryland.gov</w:t>
        </w:r>
      </w:hyperlink>
    </w:p>
    <w:p w14:paraId="5A790FC3" w14:textId="77777777" w:rsidR="00756EB0" w:rsidRPr="00090998" w:rsidRDefault="00756EB0" w:rsidP="008C6A4F">
      <w:pPr>
        <w:pStyle w:val="ListParagraph"/>
        <w:numPr>
          <w:ilvl w:val="0"/>
          <w:numId w:val="8"/>
        </w:numPr>
      </w:pPr>
      <w:r>
        <w:t>FY2021 MBE and SBR Strategic Planning – Due June 30</w:t>
      </w:r>
      <w:r w:rsidRPr="00756EB0">
        <w:rPr>
          <w:vertAlign w:val="superscript"/>
        </w:rPr>
        <w:t>th</w:t>
      </w:r>
      <w:r>
        <w:t xml:space="preserve"> </w:t>
      </w:r>
    </w:p>
    <w:p w14:paraId="715E9B55" w14:textId="77777777" w:rsidR="00090998" w:rsidRDefault="00090998" w:rsidP="008C6A4F">
      <w:pPr>
        <w:pStyle w:val="ListParagraph"/>
        <w:numPr>
          <w:ilvl w:val="0"/>
          <w:numId w:val="9"/>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C6A4F">
      <w:pPr>
        <w:pStyle w:val="ListParagraph"/>
        <w:numPr>
          <w:ilvl w:val="0"/>
          <w:numId w:val="9"/>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8C6A4F">
      <w:pPr>
        <w:pStyle w:val="ListParagraph"/>
        <w:numPr>
          <w:ilvl w:val="0"/>
          <w:numId w:val="9"/>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77777777" w:rsidR="00090998" w:rsidRDefault="00830EBB" w:rsidP="008C6A4F">
      <w:pPr>
        <w:pStyle w:val="ListParagraph"/>
        <w:numPr>
          <w:ilvl w:val="1"/>
          <w:numId w:val="9"/>
        </w:numPr>
        <w:ind w:left="1440"/>
      </w:pPr>
      <w:r>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proofErr w:type="spellStart"/>
      <w:r w:rsidRPr="00830EBB">
        <w:rPr>
          <w:b/>
          <w:bCs/>
        </w:rPr>
        <w:t>GoTo</w:t>
      </w:r>
      <w:proofErr w:type="spellEnd"/>
      <w:r w:rsidRPr="00830EBB">
        <w:rPr>
          <w:b/>
          <w:bCs/>
        </w:rPr>
        <w:t xml:space="preserve"> Webinar.  </w:t>
      </w:r>
    </w:p>
    <w:p w14:paraId="7CE1FF48" w14:textId="77777777" w:rsidR="00756EB0" w:rsidRDefault="00756EB0" w:rsidP="008C6A4F">
      <w:pPr>
        <w:pStyle w:val="ListParagraph"/>
        <w:numPr>
          <w:ilvl w:val="0"/>
          <w:numId w:val="10"/>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8C6A4F">
      <w:pPr>
        <w:pStyle w:val="ListParagraph"/>
        <w:numPr>
          <w:ilvl w:val="0"/>
          <w:numId w:val="7"/>
        </w:numPr>
      </w:pPr>
      <w:r>
        <w:t xml:space="preserve">New Annual Reporting templates are located in the </w:t>
      </w:r>
      <w:hyperlink r:id="rId28" w:history="1">
        <w:r w:rsidRPr="00090998">
          <w:rPr>
            <w:rStyle w:val="Hyperlink"/>
          </w:rPr>
          <w:t>MBE</w:t>
        </w:r>
      </w:hyperlink>
      <w:r>
        <w:t xml:space="preserve">, </w:t>
      </w:r>
      <w:hyperlink r:id="rId29" w:history="1">
        <w:r w:rsidRPr="00090998">
          <w:rPr>
            <w:rStyle w:val="Hyperlink"/>
          </w:rPr>
          <w:t>SBR</w:t>
        </w:r>
      </w:hyperlink>
      <w:r>
        <w:t xml:space="preserve">, &amp; </w:t>
      </w:r>
      <w:hyperlink r:id="rId30" w:history="1">
        <w:r w:rsidRPr="00090998">
          <w:rPr>
            <w:rStyle w:val="Hyperlink"/>
          </w:rPr>
          <w:t>VSBE</w:t>
        </w:r>
      </w:hyperlink>
      <w:r>
        <w:t xml:space="preserve"> Toolkits</w:t>
      </w:r>
    </w:p>
    <w:p w14:paraId="1F221A31" w14:textId="77777777" w:rsidR="00090998" w:rsidRPr="004E23F2" w:rsidRDefault="00090998" w:rsidP="008C6A4F">
      <w:pPr>
        <w:pStyle w:val="ListParagraph"/>
        <w:numPr>
          <w:ilvl w:val="0"/>
          <w:numId w:val="11"/>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8C6A4F">
      <w:pPr>
        <w:pStyle w:val="ListParagraph"/>
        <w:numPr>
          <w:ilvl w:val="0"/>
          <w:numId w:val="11"/>
        </w:numPr>
        <w:rPr>
          <w:b/>
          <w:bCs/>
        </w:rPr>
      </w:pPr>
      <w:r w:rsidRPr="004E23F2">
        <w:t xml:space="preserve">Question asked after call: Do the VSBE reporting requirements apply to USM? </w:t>
      </w:r>
      <w:r w:rsidRPr="004E23F2">
        <w:rPr>
          <w:b/>
          <w:bCs/>
        </w:rPr>
        <w:t>ANSWER: Yes, the university system is exempt from VSBE reporting requirements.</w:t>
      </w:r>
    </w:p>
    <w:p w14:paraId="744C8CAC" w14:textId="77777777" w:rsidR="00D6126C" w:rsidRDefault="00D6126C" w:rsidP="008C6A4F">
      <w:pPr>
        <w:pStyle w:val="ListParagraph"/>
        <w:numPr>
          <w:ilvl w:val="0"/>
          <w:numId w:val="11"/>
        </w:numPr>
        <w:rPr>
          <w:b/>
          <w:bCs/>
        </w:rPr>
      </w:pPr>
      <w:r w:rsidRPr="004E23F2">
        <w:t xml:space="preserve">Question asked during call: Can a formal notice go out to the Cabinet Secretary's which reminds them of the requirements? </w:t>
      </w:r>
      <w:r w:rsidRPr="004E23F2">
        <w:rPr>
          <w:b/>
          <w:bCs/>
        </w:rPr>
        <w:t>ANSWER: This can be considered but, in the meantime, you all are our portal into your agency.  Feel free to share the bulletin with anyone in your office who you believe should know the information sent out in our bulletins.</w:t>
      </w:r>
    </w:p>
    <w:p w14:paraId="32A0AFE8" w14:textId="3C5556CA" w:rsidR="008B7A72" w:rsidRPr="00A73335" w:rsidRDefault="008B7A72" w:rsidP="00A84959">
      <w:pPr>
        <w:pStyle w:val="Heading4"/>
        <w:rPr>
          <w:b/>
          <w:bCs/>
        </w:rPr>
      </w:pPr>
      <w:r w:rsidRPr="00A73335">
        <w:rPr>
          <w:b/>
          <w:bCs/>
        </w:rPr>
        <w:t>QUARTERLY REPORTING REQUIREMENTS *(1/7/2021)</w:t>
      </w:r>
    </w:p>
    <w:p w14:paraId="30EF57E7" w14:textId="685D9EE3" w:rsidR="008B7A72" w:rsidRPr="008B7A72" w:rsidRDefault="008B7A72" w:rsidP="008B7A72">
      <w:r>
        <w:t xml:space="preserve">Per </w:t>
      </w:r>
      <w:hyperlink r:id="rId31"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C6A4F">
      <w:pPr>
        <w:pStyle w:val="ListParagraph"/>
        <w:numPr>
          <w:ilvl w:val="0"/>
          <w:numId w:val="21"/>
        </w:numPr>
      </w:pPr>
      <w:r>
        <w:t>SBR Quarterly Reports will not be required to have signatures at this time. Annual Reports will still need to be signed.</w:t>
      </w:r>
    </w:p>
    <w:p w14:paraId="7072557C" w14:textId="77777777" w:rsidR="00851755" w:rsidRPr="00851755" w:rsidRDefault="00851755" w:rsidP="008C6A4F">
      <w:pPr>
        <w:pStyle w:val="ListParagraph"/>
        <w:numPr>
          <w:ilvl w:val="0"/>
          <w:numId w:val="21"/>
        </w:numPr>
      </w:pPr>
      <w:r>
        <w:t>At this time,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8C6A4F">
      <w:pPr>
        <w:pStyle w:val="ListParagraph"/>
        <w:numPr>
          <w:ilvl w:val="0"/>
          <w:numId w:val="20"/>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2"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77777777" w:rsidR="00A84959" w:rsidRDefault="00A84959" w:rsidP="008C6A4F">
      <w:pPr>
        <w:pStyle w:val="ListParagraph"/>
        <w:numPr>
          <w:ilvl w:val="0"/>
          <w:numId w:val="20"/>
        </w:numPr>
      </w:pPr>
      <w:r>
        <w:t xml:space="preserve">SBR Report   </w:t>
      </w:r>
      <w:r>
        <w:tab/>
        <w:t>Award -  Preferred Providers Excluded       Yes</w:t>
      </w:r>
    </w:p>
    <w:p w14:paraId="5E532D6D" w14:textId="77777777" w:rsidR="00A84959" w:rsidRDefault="00A84959" w:rsidP="00A84959">
      <w:pPr>
        <w:ind w:left="1440" w:firstLine="720"/>
      </w:pPr>
      <w:r>
        <w:t>Payment - Preferred Providers Excluded    Yes</w:t>
      </w:r>
    </w:p>
    <w:p w14:paraId="38029B9E" w14:textId="77777777" w:rsidR="00A84959" w:rsidRDefault="00A84959" w:rsidP="00A84959">
      <w:pPr>
        <w:ind w:left="720"/>
      </w:pPr>
      <w:r>
        <w:t xml:space="preserve">Code of Maryland Regulations (COMAR) states that procurements made from Preference Providers under 21.11.05 and 21.11.09 are exempt from the </w:t>
      </w:r>
      <w:proofErr w:type="spellStart"/>
      <w:r>
        <w:t>Smal</w:t>
      </w:r>
      <w:proofErr w:type="spellEnd"/>
      <w:r>
        <w:t xml:space="preserve"> Business Reserve (SBR). Further, the Board of Public Works (BPW) Advisory 2005-1  excludes Preferred Providers from the procurement dollar base from which the 15 % SBR goal is calculated. We will be making sure that all report instructions </w:t>
      </w:r>
      <w:proofErr w:type="gramStart"/>
      <w:r>
        <w:t>are in agreement</w:t>
      </w:r>
      <w:proofErr w:type="gramEnd"/>
      <w:r>
        <w:t xml:space="preserve"> with current policies.</w:t>
      </w:r>
    </w:p>
    <w:p w14:paraId="5718E140" w14:textId="77777777" w:rsidR="00A84959" w:rsidRPr="00A84959" w:rsidRDefault="003267DD" w:rsidP="00A84959">
      <w:pPr>
        <w:ind w:left="720"/>
      </w:pPr>
      <w:hyperlink r:id="rId33"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4" w:tgtFrame="_blank" w:history="1">
        <w:r w:rsidR="00A84959" w:rsidRPr="00A84959">
          <w:rPr>
            <w:rFonts w:ascii="Calibri" w:hAnsi="Calibri" w:cs="Calibri"/>
            <w:color w:val="0000FF"/>
            <w:u w:val="single"/>
          </w:rPr>
          <w:br/>
        </w:r>
      </w:hyperlink>
      <w:hyperlink r:id="rId35" w:tgtFrame="_blank" w:history="1">
        <w:r w:rsidR="00A84959" w:rsidRPr="00A84959">
          <w:rPr>
            <w:rFonts w:ascii="Calibri" w:hAnsi="Calibri" w:cs="Calibri"/>
            <w:color w:val="0000FF"/>
            <w:u w:val="single"/>
          </w:rPr>
          <w:t>https://bpw.maryland.gov/Pages/adv-2005-1.asp</w:t>
        </w:r>
      </w:hyperlink>
      <w:r w:rsidR="00A84959" w:rsidRPr="00A84959">
        <w:rPr>
          <w:rFonts w:ascii="Calibri" w:hAnsi="Calibri" w:cs="Calibri"/>
          <w:color w:val="1155CC"/>
          <w:u w:val="single"/>
        </w:rPr>
        <w:t>x</w:t>
      </w:r>
    </w:p>
    <w:p w14:paraId="708640D2" w14:textId="77777777" w:rsidR="00756EB0" w:rsidRPr="00756EB0" w:rsidRDefault="008B1A30" w:rsidP="00756EB0">
      <w:pPr>
        <w:pStyle w:val="Heading3"/>
        <w:ind w:left="720"/>
      </w:pPr>
      <w:r>
        <w:t>Backup Data</w:t>
      </w:r>
    </w:p>
    <w:p w14:paraId="697199B2" w14:textId="77777777" w:rsidR="008B1A30" w:rsidRDefault="008B1A30" w:rsidP="00B91B28">
      <w:pPr>
        <w:pStyle w:val="Heading4"/>
      </w:pPr>
      <w:r w:rsidRPr="003629F1">
        <w:t>When collecting the data for the MBE reports in ANSWERS, am I to use the Create Date or the Invoice Date?</w:t>
      </w:r>
      <w:r>
        <w:t xml:space="preserve"> </w:t>
      </w:r>
      <w:r w:rsidRPr="003629F1">
        <w:t>*(3/25/2020)</w:t>
      </w:r>
      <w:r w:rsidRPr="003629F1">
        <w:tab/>
      </w:r>
    </w:p>
    <w:p w14:paraId="46222099" w14:textId="77777777" w:rsidR="008B1A30" w:rsidRPr="00A214D9" w:rsidRDefault="008B1A30" w:rsidP="008B1A30">
      <w:pPr>
        <w:pStyle w:val="ListParagraph"/>
        <w:numPr>
          <w:ilvl w:val="0"/>
          <w:numId w:val="3"/>
        </w:numPr>
      </w:pPr>
      <w:r w:rsidRPr="003629F1">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w:t>
      </w:r>
      <w:r>
        <w:t>nd the beginning and ending date</w:t>
      </w:r>
      <w:r w:rsidRPr="003629F1">
        <w:t xml:space="preserve"> will </w:t>
      </w:r>
      <w:r>
        <w:t xml:space="preserve">be </w:t>
      </w:r>
      <w:r w:rsidRPr="003629F1">
        <w:t>the beginning and ending dates of the Fiscal Year. Not all reports use the same column name and reports outside of ANSWERS may use different column headings as well.</w:t>
      </w:r>
    </w:p>
    <w:p w14:paraId="26496CBE" w14:textId="6D856C73" w:rsidR="00851755" w:rsidRDefault="00851755" w:rsidP="00283F11">
      <w:pPr>
        <w:pStyle w:val="Heading2"/>
        <w:rPr>
          <w:b/>
          <w:bCs/>
        </w:rPr>
      </w:pPr>
      <w:r>
        <w:rPr>
          <w:b/>
          <w:bCs/>
        </w:rPr>
        <w:t xml:space="preserve">SBR Program </w:t>
      </w:r>
    </w:p>
    <w:p w14:paraId="5447A4EF" w14:textId="3CA316C6" w:rsidR="00C56072" w:rsidRDefault="00C56072" w:rsidP="00851755">
      <w:pPr>
        <w:pStyle w:val="Heading3"/>
        <w:ind w:left="720"/>
      </w:pPr>
      <w:bookmarkStart w:id="2" w:name="_Hlk67333712"/>
      <w:r>
        <w:t>Removal of SBR Designation of Contracts</w:t>
      </w:r>
    </w:p>
    <w:p w14:paraId="3679D02E" w14:textId="31CAB1DA" w:rsidR="00C56072" w:rsidRDefault="00C56072" w:rsidP="00C56072">
      <w:pPr>
        <w:pStyle w:val="Heading4"/>
      </w:pPr>
      <w:r w:rsidRPr="00C56072">
        <w:t xml:space="preserve">The SBR designation may only be removed if it becomes evident to the Procurement Officer that there is unlikely to be sufficient response (more than one bid/proposal) to the solicitation. </w:t>
      </w:r>
      <w:r>
        <w:t>*(9/23/2021)</w:t>
      </w:r>
    </w:p>
    <w:p w14:paraId="0472DF9F" w14:textId="77777777" w:rsidR="00C56072" w:rsidRDefault="00C56072" w:rsidP="00C56072">
      <w:pPr>
        <w:pStyle w:val="ListParagraph"/>
        <w:numPr>
          <w:ilvl w:val="0"/>
          <w:numId w:val="37"/>
        </w:numPr>
      </w:pPr>
      <w:r w:rsidRPr="00C56072">
        <w:t xml:space="preserve">The removal of the SBR designation must follow the guidelines that are outlined in the BEST PRACTICES: Small Business Reserve (SBR) Executive Order 01.01.2021.01 Implementation Guidelines document, pp 3 - 5, which include submitting an amended SBR Program Designation Worksheet to the SBR Waiver mailbox prior to the posting of the amendment on eMMA. </w:t>
      </w:r>
    </w:p>
    <w:p w14:paraId="13BCFADE" w14:textId="77777777" w:rsidR="00C56072" w:rsidRDefault="00C56072" w:rsidP="00C56072">
      <w:pPr>
        <w:pStyle w:val="ListParagraph"/>
        <w:numPr>
          <w:ilvl w:val="0"/>
          <w:numId w:val="37"/>
        </w:numPr>
      </w:pPr>
      <w:r w:rsidRPr="00C56072">
        <w:t xml:space="preserve">This does not require prior approval from GOSBA. </w:t>
      </w:r>
    </w:p>
    <w:p w14:paraId="5719C436" w14:textId="3773AC3C" w:rsidR="00C56072" w:rsidRPr="00C56072" w:rsidRDefault="00C56072" w:rsidP="00C56072">
      <w:pPr>
        <w:pStyle w:val="ListParagraph"/>
        <w:numPr>
          <w:ilvl w:val="0"/>
          <w:numId w:val="37"/>
        </w:numPr>
        <w:rPr>
          <w:b/>
          <w:bCs/>
        </w:rPr>
      </w:pPr>
      <w:r w:rsidRPr="00C56072">
        <w:t xml:space="preserve">Review (see link): </w:t>
      </w:r>
      <w:r w:rsidRPr="00C56072">
        <w:rPr>
          <w:b/>
          <w:bCs/>
        </w:rPr>
        <w:t xml:space="preserve">Procurement Review Group (PRG) </w:t>
      </w:r>
    </w:p>
    <w:p w14:paraId="32D64685" w14:textId="0ED925A4" w:rsidR="00C56072" w:rsidRDefault="00C56072" w:rsidP="00C56072">
      <w:pPr>
        <w:pStyle w:val="ListParagraph"/>
        <w:numPr>
          <w:ilvl w:val="2"/>
          <w:numId w:val="38"/>
        </w:numPr>
      </w:pPr>
      <w:r w:rsidRPr="00C56072">
        <w:t xml:space="preserve">BEST PRACTICES: Small Business Reserve (SBR) Executive Order 01.01.2021.01 Implementation Guidelines v2 </w:t>
      </w:r>
    </w:p>
    <w:p w14:paraId="2A48A630" w14:textId="43E2FB98" w:rsidR="00C56072" w:rsidRDefault="00C56072" w:rsidP="00C56072">
      <w:pPr>
        <w:pStyle w:val="ListParagraph"/>
        <w:numPr>
          <w:ilvl w:val="2"/>
          <w:numId w:val="38"/>
        </w:numPr>
      </w:pPr>
      <w:r w:rsidRPr="00C56072">
        <w:t xml:space="preserve">SBR Executive Order FAQs </w:t>
      </w:r>
    </w:p>
    <w:p w14:paraId="16BCF6F5" w14:textId="2435D2C5" w:rsidR="00C56072" w:rsidRDefault="00C56072" w:rsidP="00C56072">
      <w:pPr>
        <w:pStyle w:val="ListParagraph"/>
        <w:numPr>
          <w:ilvl w:val="2"/>
          <w:numId w:val="38"/>
        </w:numPr>
      </w:pPr>
      <w:r w:rsidRPr="00C56072">
        <w:t xml:space="preserve">PROCUREMENT REVIEW GROUP: Download the PROCUREMENT REVIEW GROUP: Guidance and Worksheets </w:t>
      </w:r>
    </w:p>
    <w:p w14:paraId="41D340A9" w14:textId="25381AD0" w:rsidR="00C56072" w:rsidRPr="00C56072" w:rsidRDefault="00C56072" w:rsidP="00C56072">
      <w:pPr>
        <w:pStyle w:val="ListParagraph"/>
        <w:numPr>
          <w:ilvl w:val="0"/>
          <w:numId w:val="37"/>
        </w:numPr>
      </w:pPr>
      <w:r w:rsidRPr="00C56072">
        <w:rPr>
          <w:b/>
          <w:bCs/>
        </w:rPr>
        <w:t xml:space="preserve">MDOT is the only agency </w:t>
      </w:r>
      <w:r w:rsidRPr="00C56072">
        <w:t>with its own PRG Guidance and Worksheets. MDOT TBUs should contact Joy Abrams, Senior Procurement Officer, for MDOT PRG forms and guidance before consulting with GOSBA.</w:t>
      </w:r>
    </w:p>
    <w:p w14:paraId="69DD82B9" w14:textId="2E24C934" w:rsidR="00851755" w:rsidRDefault="00851755" w:rsidP="00851755">
      <w:pPr>
        <w:pStyle w:val="Heading3"/>
        <w:ind w:left="720"/>
      </w:pPr>
      <w:r>
        <w:t xml:space="preserve">Designating </w:t>
      </w:r>
      <w:r w:rsidR="009C1AF8">
        <w:t xml:space="preserve">Statewide </w:t>
      </w:r>
      <w:r>
        <w:t>Contracts SBR</w:t>
      </w:r>
    </w:p>
    <w:bookmarkEnd w:id="2"/>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3" w:name="_Hlk61961629"/>
      <w:r>
        <w:t>*(1/7/2021)</w:t>
      </w:r>
    </w:p>
    <w:bookmarkEnd w:id="3"/>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36"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74CBACEF" w:rsidR="006E28CD" w:rsidRDefault="006E28CD" w:rsidP="006E28CD">
      <w:pPr>
        <w:pStyle w:val="Heading4"/>
      </w:pPr>
      <w:r w:rsidRPr="006E28CD">
        <w:t>Is there a standard amount of time, based on COMAR, that bidders/offerors should be given to obtain their SBR certification?</w:t>
      </w:r>
      <w:r w:rsidR="00981C63">
        <w:t xml:space="preserve"> *(3/11/2021)</w:t>
      </w:r>
    </w:p>
    <w:p w14:paraId="014F2849" w14:textId="28D2D7E7" w:rsidR="006E28CD" w:rsidRDefault="006E28CD" w:rsidP="008C6A4F">
      <w:pPr>
        <w:pStyle w:val="ListParagraph"/>
        <w:numPr>
          <w:ilvl w:val="0"/>
          <w:numId w:val="23"/>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w:t>
      </w:r>
      <w:proofErr w:type="gramStart"/>
      <w:r w:rsidR="00DB51F8">
        <w:t>A</w:t>
      </w:r>
      <w:r w:rsidRPr="006E28CD">
        <w:t>s the procurement officer, there</w:t>
      </w:r>
      <w:proofErr w:type="gramEnd"/>
      <w:r w:rsidRPr="006E28CD">
        <w:t xml:space="preserve"> is nothing to say a "reasonable amount of time" is 14 days, three weeks, or a month.  </w:t>
      </w:r>
      <w:r w:rsidR="00DB51F8">
        <w:t>Since y</w:t>
      </w:r>
      <w:r w:rsidR="00175239" w:rsidRPr="006E28CD">
        <w:t>ou have</w:t>
      </w:r>
      <w:r w:rsidRPr="006E28CD">
        <w:t xml:space="preserve"> </w:t>
      </w:r>
      <w:r w:rsidR="00DB51F8" w:rsidRPr="006E28CD">
        <w:t>decided</w:t>
      </w:r>
      <w:r w:rsidRPr="006E28CD">
        <w:t xml:space="preserve"> </w:t>
      </w:r>
      <w:r w:rsidR="00DB51F8">
        <w:t xml:space="preserve">which vendor has the </w:t>
      </w:r>
      <w:r w:rsidRPr="006E28CD">
        <w:t xml:space="preserve">lowest responsive bid or best value for the State, it is reasonable to allow time to keep that contract moving forward with that vendor, but it </w:t>
      </w:r>
      <w:r w:rsidR="00DB51F8" w:rsidRPr="006E28CD">
        <w:t>should not</w:t>
      </w:r>
      <w:r w:rsidRPr="006E28CD">
        <w:t xml:space="preserve"> hold up the contract award.  The procurement officer has the ability to reject the bid/proposal because the bidder/offeror is determined to be "not responsible" due to not timely submitting documentation required.</w:t>
      </w:r>
    </w:p>
    <w:p w14:paraId="0CFC59A4" w14:textId="77777777" w:rsidR="00E64DBE" w:rsidRDefault="00E64DBE" w:rsidP="009C1AF8">
      <w:pPr>
        <w:pStyle w:val="Heading3"/>
        <w:rPr>
          <w:i/>
          <w:iCs/>
        </w:rPr>
      </w:pPr>
    </w:p>
    <w:p w14:paraId="3B4E1609" w14:textId="06CD4C7F" w:rsidR="009C1AF8" w:rsidRPr="009C1AF8" w:rsidRDefault="009C1AF8" w:rsidP="009C1AF8">
      <w:pPr>
        <w:pStyle w:val="Heading3"/>
        <w:rPr>
          <w:i/>
          <w:iCs/>
        </w:rPr>
      </w:pPr>
      <w:r w:rsidRPr="009C1AF8">
        <w:rPr>
          <w:i/>
          <w:iCs/>
        </w:rPr>
        <w:t>For the SBR designated procurements to count toward the mandated 15% SBR designated spend, agencies must ensure that SBR vendors are certified at the time of the award and throughout the life of the contract. Vendors must be certified in the Small Business Reserve (SBR) Program at the time of the award in order to be eligible for an SBR designated procurement. Additionally, only payments to vendors that are certified in the SBR Program at the time of the payment will count toward the mandated at least 15% of agency spend.</w:t>
      </w:r>
      <w:r>
        <w:rPr>
          <w:i/>
          <w:iCs/>
        </w:rPr>
        <w:t xml:space="preserve"> *(5/13/2021</w:t>
      </w:r>
      <w:r w:rsidR="00C04A41">
        <w:rPr>
          <w:i/>
          <w:iCs/>
        </w:rPr>
        <w:t>)</w:t>
      </w:r>
    </w:p>
    <w:p w14:paraId="4CFB1464" w14:textId="6D4B25C9" w:rsidR="00C04A41" w:rsidRDefault="00C04A41" w:rsidP="008C6A4F">
      <w:pPr>
        <w:pStyle w:val="ListParagraph"/>
        <w:numPr>
          <w:ilvl w:val="0"/>
          <w:numId w:val="30"/>
        </w:numPr>
      </w:pPr>
      <w:r>
        <w:t xml:space="preserve">A “Public Search for Vendors” in eMaryland Marketplace Advantage (eMMA) allows you to see the vendor’s SBR certification number and expiration date.  eMMA’s Quick Reference Guide (QRG) number 17 - eMMA Buyer QRG - Public Search for Vendors,  is designed to help you understand how to use the Public Vendor Search. This functionality allows for a public search of vendors currently registered in eMMA. This search will also filter on SBR vendors. You do not need to be logged into eMMA to view the information on this page. </w:t>
      </w:r>
    </w:p>
    <w:p w14:paraId="465724B2" w14:textId="7BD12194" w:rsidR="00C04A41" w:rsidRDefault="00C04A41" w:rsidP="008C6A4F">
      <w:pPr>
        <w:pStyle w:val="ListParagraph"/>
        <w:numPr>
          <w:ilvl w:val="0"/>
          <w:numId w:val="30"/>
        </w:numPr>
      </w:pPr>
      <w:r>
        <w:t>COMAR 21.11.01.06. Small Business Reserve Program E, F and G specifically address that vendors must be certified in the SBR Program at the time of the award in order to be eligible for an SBR designated contract and that a procurement officer shall verify that an apparent awardee is certified in the SBR Program before an award can be made.</w:t>
      </w:r>
    </w:p>
    <w:p w14:paraId="4E96A3C2" w14:textId="1C066F2F" w:rsidR="006E28CD" w:rsidRDefault="00C04A41" w:rsidP="008C6A4F">
      <w:pPr>
        <w:pStyle w:val="ListParagraph"/>
        <w:numPr>
          <w:ilvl w:val="0"/>
          <w:numId w:val="30"/>
        </w:numPr>
      </w:pPr>
      <w:r>
        <w:t>Per COMAR 21.13.01.03. Reports of the Small Business Reserve Program D (1)  The total number and the dollar value of payments the unit made to certified small businesses under contracts designated as small business reserve contracts.  This means that only contracts previously designated as SBR can be counted toward the 15% SBR designated spend.</w:t>
      </w:r>
    </w:p>
    <w:p w14:paraId="5077DB7E" w14:textId="70D80269" w:rsidR="00E64DBE" w:rsidRDefault="003267DD" w:rsidP="008C6A4F">
      <w:pPr>
        <w:pStyle w:val="ListParagraph"/>
        <w:numPr>
          <w:ilvl w:val="1"/>
          <w:numId w:val="31"/>
        </w:numPr>
      </w:pPr>
      <w:hyperlink r:id="rId37" w:history="1">
        <w:r w:rsidR="00E64DBE" w:rsidRPr="0006324D">
          <w:rPr>
            <w:rStyle w:val="Hyperlink"/>
          </w:rPr>
          <w:t>https://procurement.maryland.gov/wp-content/uploads/sites/12/2020/01/17-eMMA-Buyer-QRG-Public-Search-for-Vendors.pdf</w:t>
        </w:r>
      </w:hyperlink>
    </w:p>
    <w:p w14:paraId="212C539B" w14:textId="16788948" w:rsidR="00E64DBE" w:rsidRDefault="003267DD" w:rsidP="008C6A4F">
      <w:pPr>
        <w:pStyle w:val="ListParagraph"/>
        <w:numPr>
          <w:ilvl w:val="1"/>
          <w:numId w:val="31"/>
        </w:numPr>
      </w:pPr>
      <w:hyperlink r:id="rId38" w:history="1">
        <w:r w:rsidR="00E64DBE" w:rsidRPr="0006324D">
          <w:rPr>
            <w:rStyle w:val="Hyperlink"/>
          </w:rPr>
          <w:t>http://www.dsd.state.md.us/comar/comarhtml/21/21.11.01.06.htm</w:t>
        </w:r>
      </w:hyperlink>
    </w:p>
    <w:p w14:paraId="3DE4234F" w14:textId="4EF64B0D" w:rsidR="00E64DBE" w:rsidRDefault="003267DD" w:rsidP="008C6A4F">
      <w:pPr>
        <w:pStyle w:val="ListParagraph"/>
        <w:numPr>
          <w:ilvl w:val="1"/>
          <w:numId w:val="31"/>
        </w:numPr>
      </w:pPr>
      <w:hyperlink r:id="rId39" w:history="1">
        <w:r w:rsidR="00E64DBE" w:rsidRPr="0006324D">
          <w:rPr>
            <w:rStyle w:val="Hyperlink"/>
          </w:rPr>
          <w:t>http://www.dsd.state.md.us/comar/comarhtml/21/21.13.01.03.htm</w:t>
        </w:r>
      </w:hyperlink>
    </w:p>
    <w:p w14:paraId="59AA2350" w14:textId="77777777" w:rsidR="00E64DBE" w:rsidRPr="006E28CD" w:rsidRDefault="00E64DBE" w:rsidP="00E64DBE">
      <w:pPr>
        <w:pStyle w:val="ListParagraph"/>
        <w:ind w:left="1440"/>
      </w:pPr>
    </w:p>
    <w:p w14:paraId="27C89FF5" w14:textId="630CAA39" w:rsidR="006E28CD" w:rsidRDefault="006E28CD" w:rsidP="006E28CD">
      <w:pPr>
        <w:pStyle w:val="Heading4"/>
      </w:pPr>
      <w:r w:rsidRPr="006E28CD">
        <w:t>If an apparent awardee was notified to obtain Small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05FC598C" w:rsidR="006E28CD" w:rsidRDefault="0094059A" w:rsidP="008C6A4F">
      <w:pPr>
        <w:pStyle w:val="ListParagraph"/>
        <w:numPr>
          <w:ilvl w:val="0"/>
          <w:numId w:val="24"/>
        </w:numPr>
      </w:pPr>
      <w:r w:rsidRPr="0094059A">
        <w:t>The bidder/offeror must be a certified small business at the time of award.  If the recommended awardee is unable to obtain their certification in the reasonable time provided, the bidder/offeror may be determined to be not responsible, and their bid/proposal rejected.  The procurement officer can then move onto the next bid/proposal for award.  The bidder/offeror may protest; however, the protest would be denied based upon them not being certified at the time of contract award.</w:t>
      </w:r>
    </w:p>
    <w:p w14:paraId="3D040043" w14:textId="77777777" w:rsidR="00DB51F8" w:rsidRPr="006E28CD" w:rsidRDefault="00DB51F8" w:rsidP="00DB51F8">
      <w:pPr>
        <w:pStyle w:val="ListParagraph"/>
      </w:pP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5C669FDF" w:rsidR="00175239" w:rsidRDefault="00175239" w:rsidP="008C6A4F">
      <w:pPr>
        <w:pStyle w:val="ListParagraph"/>
        <w:numPr>
          <w:ilvl w:val="0"/>
          <w:numId w:val="25"/>
        </w:numPr>
      </w:pPr>
      <w:r>
        <w:t xml:space="preserve">If your submission meets the prescribed exemptions already listed on the PRG form, you do not need to seek approval by the Governor's Office of Small, Minority &amp; Women Business Affairs.; simply submit your </w:t>
      </w:r>
      <w:r w:rsidR="00DB51F8">
        <w:t>worksheet and</w:t>
      </w:r>
      <w:r>
        <w:t xml:space="preserve"> finish your solicitation.</w:t>
      </w:r>
    </w:p>
    <w:p w14:paraId="035B9E4A" w14:textId="5D8AF137" w:rsidR="00175239" w:rsidRDefault="00175239" w:rsidP="008C6A4F">
      <w:pPr>
        <w:pStyle w:val="ListParagraph"/>
        <w:numPr>
          <w:ilvl w:val="0"/>
          <w:numId w:val="25"/>
        </w:numPr>
      </w:pPr>
      <w:r>
        <w:t>If your waiver submission is marked other, that is the type of waiver that will need to be reviewed and approved.</w:t>
      </w:r>
    </w:p>
    <w:p w14:paraId="3654B3E2" w14:textId="77777777" w:rsidR="00DB51F8" w:rsidRPr="00175239" w:rsidRDefault="00DB51F8" w:rsidP="00DB51F8">
      <w:pPr>
        <w:pStyle w:val="ListParagraph"/>
      </w:pPr>
    </w:p>
    <w:p w14:paraId="63EB6EF5" w14:textId="44B6301B"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6A85A3F7" w:rsidR="006E28CD" w:rsidRDefault="00981C63" w:rsidP="008C6A4F">
      <w:pPr>
        <w:pStyle w:val="ListParagraph"/>
        <w:numPr>
          <w:ilvl w:val="0"/>
          <w:numId w:val="28"/>
        </w:numPr>
      </w:pPr>
      <w:r>
        <w:t>Agency staff are encouraged to keep links to the FAQ handy and refer to it often when they have questions.  Most questions have already been covered in the FAQ.  Questions outside of that, can be posted to the Office of State Procurement or GOSBA.</w:t>
      </w:r>
    </w:p>
    <w:p w14:paraId="23F023C8" w14:textId="77777777" w:rsidR="00DB51F8" w:rsidRPr="006E28CD" w:rsidRDefault="00DB51F8" w:rsidP="00DB51F8">
      <w:pPr>
        <w:pStyle w:val="ListParagraph"/>
      </w:pPr>
    </w:p>
    <w:p w14:paraId="5DA9E528" w14:textId="4631CEA6" w:rsidR="00175239" w:rsidRDefault="00175239" w:rsidP="006E28CD">
      <w:pPr>
        <w:pStyle w:val="Heading4"/>
      </w:pPr>
      <w:r w:rsidRPr="00175239">
        <w:t>Are we required to complete the new PRG form for solicitations signed before 2/1/2021 but not sent to OSP for review? The issue is not completing the worksheet but conducting the search of the directories and scrubbing the results</w:t>
      </w:r>
      <w:r>
        <w:t>? *(3/11/2021)</w:t>
      </w:r>
    </w:p>
    <w:p w14:paraId="2274D538" w14:textId="3534EB2A" w:rsidR="00175239" w:rsidRDefault="00175239" w:rsidP="008C6A4F">
      <w:pPr>
        <w:pStyle w:val="ListParagraph"/>
        <w:numPr>
          <w:ilvl w:val="0"/>
          <w:numId w:val="27"/>
        </w:numPr>
      </w:pPr>
      <w:r>
        <w:t>If you have already conducted your research and have all of the documentation of that your search included utilizing other databases and resources, then you do not have to complete this research again.  If you only searched eMMA for small businesses, you will need to expand your search and update your documentation, especially if it looks like the solicitation will NOT be designated SBR.</w:t>
      </w:r>
    </w:p>
    <w:p w14:paraId="3AA4BB67" w14:textId="7853CDB8" w:rsidR="00175239" w:rsidRDefault="00175239" w:rsidP="006E28CD">
      <w:pPr>
        <w:pStyle w:val="Heading4"/>
      </w:pPr>
      <w:r w:rsidRPr="00175239">
        <w:t>Are we required to use the new OSP/GOSBA PRG form if the agency’s current PRG meets the SBR/VSBE &amp; MBE requirements?</w:t>
      </w:r>
      <w:r>
        <w:t xml:space="preserve"> *(3/11/2021)</w:t>
      </w:r>
    </w:p>
    <w:p w14:paraId="60CC62CD" w14:textId="77777777" w:rsidR="00175239" w:rsidRPr="00175239" w:rsidRDefault="00175239" w:rsidP="008C6A4F">
      <w:pPr>
        <w:pStyle w:val="ListParagraph"/>
        <w:numPr>
          <w:ilvl w:val="0"/>
          <w:numId w:val="26"/>
        </w:numPr>
      </w:pPr>
      <w:r>
        <w:t>You may use your form as long as it aligns with the PROCUREMENT REVIEW GROUP: Guidance and Worksheets that includes the new information in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t>GOSBA discussed the new Executive Order concerning SBR designations.</w:t>
      </w:r>
      <w:r w:rsidR="008B7A72">
        <w:t xml:space="preserve"> *(1/7/2021)</w:t>
      </w:r>
    </w:p>
    <w:p w14:paraId="505B0639" w14:textId="67476F91" w:rsidR="001450FF" w:rsidRPr="001450FF" w:rsidRDefault="001450FF" w:rsidP="008B7A72">
      <w:pPr>
        <w:pStyle w:val="ListParagraph"/>
        <w:numPr>
          <w:ilvl w:val="0"/>
          <w:numId w:val="3"/>
        </w:numPr>
      </w:pPr>
      <w:r>
        <w:t xml:space="preserve">The </w:t>
      </w:r>
      <w:r w:rsidRPr="001450FF">
        <w:t>Governor issued Executive Order 01.01.2021.01</w:t>
      </w:r>
      <w:r w:rsidR="008B7A72">
        <w:t xml:space="preserve">, </w:t>
      </w:r>
      <w:r w:rsidRPr="001450FF">
        <w:t xml:space="preserve"> Increasing Small-Business Participation in State Procurements</w:t>
      </w:r>
      <w:r w:rsidR="008B7A72">
        <w:t xml:space="preserve">.  New guidelines will be issued during the January SPAG Meeting.  Click the link to view the Executive Order: </w:t>
      </w:r>
      <w:hyperlink r:id="rId40"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There should be at least three Small Business Reserve (SBR) firms in order to designate a procurement SBR only. This is the same across all three programs, SBR, MBE and VSBE.</w:t>
      </w:r>
    </w:p>
    <w:p w14:paraId="04F9ED26" w14:textId="04AFF638" w:rsidR="004B6113" w:rsidRDefault="00283F11" w:rsidP="00283F11">
      <w:pPr>
        <w:pStyle w:val="Heading2"/>
        <w:rPr>
          <w:b/>
          <w:color w:val="FF0000"/>
        </w:rPr>
      </w:pPr>
      <w:r w:rsidRPr="00283F11">
        <w:rPr>
          <w:b/>
          <w:bCs/>
        </w:rPr>
        <w:t>VSBE Program</w:t>
      </w:r>
      <w:r w:rsidRPr="001F1BE4">
        <w:rPr>
          <w:b/>
          <w:bCs/>
          <w:color w:val="FF0000"/>
        </w:rPr>
        <w:t xml:space="preserve"> </w:t>
      </w:r>
    </w:p>
    <w:p w14:paraId="030B7239" w14:textId="77777777" w:rsidR="00283F11" w:rsidRDefault="00283F11" w:rsidP="00283F11">
      <w:pPr>
        <w:pStyle w:val="Heading3"/>
        <w:ind w:left="720"/>
      </w:pPr>
      <w:r>
        <w:t>Reporting</w:t>
      </w:r>
    </w:p>
    <w:p w14:paraId="7B53739F" w14:textId="116E9FF1" w:rsidR="00EC408D" w:rsidRDefault="00EC408D" w:rsidP="00EC408D">
      <w:pPr>
        <w:pStyle w:val="Heading4"/>
      </w:pPr>
      <w:r>
        <w:t>1% Goal*(9/23/2021)</w:t>
      </w:r>
    </w:p>
    <w:p w14:paraId="3BD5BF21" w14:textId="7BEFE00D" w:rsidR="00EC408D" w:rsidRPr="00EC408D" w:rsidRDefault="00EC408D" w:rsidP="00EC408D">
      <w:pPr>
        <w:pStyle w:val="ListParagraph"/>
        <w:numPr>
          <w:ilvl w:val="0"/>
          <w:numId w:val="3"/>
        </w:numPr>
      </w:pPr>
      <w:r>
        <w:t xml:space="preserve">Continuation of 1% VSBE Goal - The VSBE Goal will continue past October 1, </w:t>
      </w:r>
      <w:r w:rsidR="00C56072">
        <w:t>2021,</w:t>
      </w:r>
      <w:r>
        <w:t xml:space="preserve"> when Chapters 78/79, Laws of 2021 Repeals the 1% VSBE goal and instead requires GOSBA to adopt regulations establishing a goal.</w:t>
      </w:r>
    </w:p>
    <w:p w14:paraId="46897D04" w14:textId="3FA970CC" w:rsidR="00300EF2" w:rsidRDefault="00300EF2" w:rsidP="00283F11">
      <w:pPr>
        <w:pStyle w:val="Heading4"/>
      </w:pPr>
      <w:r>
        <w:t xml:space="preserve">New </w:t>
      </w:r>
      <w:r w:rsidRPr="00300EF2">
        <w:t>Process to Confirm VSBE Vendor Certification</w:t>
      </w:r>
      <w:r>
        <w:t>*(9/23/2021)</w:t>
      </w:r>
    </w:p>
    <w:p w14:paraId="7C5EEE9B" w14:textId="354FBDAB" w:rsidR="00300EF2" w:rsidRDefault="00300EF2" w:rsidP="00300EF2">
      <w:pPr>
        <w:pStyle w:val="ListParagraph"/>
        <w:numPr>
          <w:ilvl w:val="0"/>
          <w:numId w:val="3"/>
        </w:numPr>
      </w:pPr>
      <w:r w:rsidRPr="00300EF2">
        <w:t>Certification of Veteran-Owned Small Business Enterprise (VSBE) vendors takes place within eMMA. For the most accurate information, utilize the "Credentials" section. Do not use the public "Vendor Search" function. </w:t>
      </w:r>
    </w:p>
    <w:p w14:paraId="4F2C0D75" w14:textId="77777777" w:rsidR="00300EF2" w:rsidRPr="00300EF2" w:rsidRDefault="00300EF2" w:rsidP="00300EF2">
      <w:pPr>
        <w:pStyle w:val="ListParagraph"/>
      </w:pPr>
    </w:p>
    <w:p w14:paraId="60F4AB0A" w14:textId="77777777" w:rsidR="00300EF2" w:rsidRPr="00300EF2" w:rsidRDefault="00300EF2" w:rsidP="00300EF2">
      <w:pPr>
        <w:pStyle w:val="ListParagraph"/>
        <w:numPr>
          <w:ilvl w:val="0"/>
          <w:numId w:val="3"/>
        </w:numPr>
      </w:pPr>
      <w:r w:rsidRPr="00300EF2">
        <w:t xml:space="preserve">In the "Credentials" section, scroll down to the "Certifications" section to locate the "VSBE Application" to identify valid "Effective/Expiration Dates" (in which the expiration date has not yet passed and be certain to verify that it has a one-year certification), an "Approved" Status (green check mark) and a green dot that indicates that the certification is valid.  </w:t>
      </w:r>
      <w:proofErr w:type="gramStart"/>
      <w:r w:rsidRPr="00300EF2">
        <w:t>All of</w:t>
      </w:r>
      <w:proofErr w:type="gramEnd"/>
      <w:r w:rsidRPr="00300EF2">
        <w:t xml:space="preserve"> these items are required. See example below (this vendor is VSBE certified from 4/11/2021 to 4/11/2022):</w:t>
      </w:r>
    </w:p>
    <w:p w14:paraId="709DFB23" w14:textId="2059BA39" w:rsidR="00300EF2" w:rsidRPr="00300EF2" w:rsidRDefault="00300EF2" w:rsidP="00300EF2">
      <w:pPr>
        <w:ind w:left="630"/>
      </w:pPr>
      <w:r>
        <w:rPr>
          <w:noProof/>
        </w:rPr>
        <w:drawing>
          <wp:inline distT="0" distB="0" distL="0" distR="0" wp14:anchorId="40DCE450" wp14:editId="10A04DDD">
            <wp:extent cx="5318760" cy="1287072"/>
            <wp:effectExtent l="0" t="0" r="0" b="889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41"/>
                    <a:stretch>
                      <a:fillRect/>
                    </a:stretch>
                  </pic:blipFill>
                  <pic:spPr>
                    <a:xfrm>
                      <a:off x="0" y="0"/>
                      <a:ext cx="5349296" cy="1294461"/>
                    </a:xfrm>
                    <a:prstGeom prst="rect">
                      <a:avLst/>
                    </a:prstGeom>
                  </pic:spPr>
                </pic:pic>
              </a:graphicData>
            </a:graphic>
          </wp:inline>
        </w:drawing>
      </w:r>
    </w:p>
    <w:p w14:paraId="75A90CCB" w14:textId="7D29AA7D" w:rsidR="00300EF2" w:rsidRDefault="00300EF2" w:rsidP="00300EF2">
      <w:pPr>
        <w:pStyle w:val="ListParagraph"/>
        <w:numPr>
          <w:ilvl w:val="0"/>
          <w:numId w:val="3"/>
        </w:numPr>
      </w:pPr>
      <w:r w:rsidRPr="00300EF2">
        <w:t>If the VSBE information is listed correctly, you can refer to the "Company Information" section to find the approved "VSBE Certification #", within the "Procurement Programs"/ "State Programs" section.  </w:t>
      </w:r>
    </w:p>
    <w:p w14:paraId="427E737F" w14:textId="77777777" w:rsidR="00300EF2" w:rsidRPr="00300EF2" w:rsidRDefault="00300EF2" w:rsidP="00300EF2">
      <w:pPr>
        <w:pStyle w:val="ListParagraph"/>
      </w:pPr>
    </w:p>
    <w:p w14:paraId="48D76FAA" w14:textId="25A7B704" w:rsidR="008C6A4F" w:rsidRPr="00300EF2" w:rsidRDefault="00300EF2" w:rsidP="00E27E27">
      <w:pPr>
        <w:pStyle w:val="ListParagraph"/>
        <w:numPr>
          <w:ilvl w:val="0"/>
          <w:numId w:val="3"/>
        </w:numPr>
      </w:pPr>
      <w:r w:rsidRPr="00300EF2">
        <w:t>Please note that you may find multiple VSBE applications listed in the "Certifications" section. Therefore, make certain that you carefully review the information to ensure the VSBE vendor meets the requirements, identified above.  If you are unable to determine the certification status of the vendor, please contact the Governor's Office of Small, Minority &amp; Women Business Affairs for assistance. </w:t>
      </w:r>
    </w:p>
    <w:p w14:paraId="20795FD6" w14:textId="035DF4EB" w:rsidR="00EC408D" w:rsidRDefault="00EC408D" w:rsidP="00283F11">
      <w:pPr>
        <w:pStyle w:val="Heading4"/>
      </w:pPr>
      <w:r>
        <w:t>VSBE Program Updates</w:t>
      </w:r>
      <w:r w:rsidR="00300EF2">
        <w:t>*(9/23/2021)</w:t>
      </w:r>
    </w:p>
    <w:p w14:paraId="1162FFE3" w14:textId="5625A1FF" w:rsidR="00EC408D" w:rsidRDefault="00EC408D" w:rsidP="00EC408D">
      <w:pPr>
        <w:pStyle w:val="ListParagraph"/>
        <w:numPr>
          <w:ilvl w:val="0"/>
          <w:numId w:val="3"/>
        </w:numPr>
      </w:pPr>
      <w:r>
        <w:t>GOSBA will establish an Advisory Committee on VSBEs. Effective October 1, 2021.</w:t>
      </w:r>
    </w:p>
    <w:p w14:paraId="7CC4A826" w14:textId="77777777" w:rsidR="00EC408D" w:rsidRDefault="00EC408D" w:rsidP="00EC408D">
      <w:pPr>
        <w:pStyle w:val="ListParagraph"/>
      </w:pPr>
    </w:p>
    <w:p w14:paraId="668F6315" w14:textId="28E86AED" w:rsidR="00300EF2" w:rsidRPr="00EC408D" w:rsidRDefault="00EC408D" w:rsidP="00C86775">
      <w:pPr>
        <w:pStyle w:val="ListParagraph"/>
        <w:numPr>
          <w:ilvl w:val="0"/>
          <w:numId w:val="3"/>
        </w:numPr>
      </w:pPr>
      <w:r>
        <w:t>Updated VSBE regulations in COMAR (title changes to change to 21.11.14).</w:t>
      </w:r>
    </w:p>
    <w:p w14:paraId="692996A6" w14:textId="3AB3D82F" w:rsidR="00283F11" w:rsidRDefault="00283F11" w:rsidP="00283F11">
      <w:pPr>
        <w:pStyle w:val="Heading4"/>
      </w:pPr>
      <w:r>
        <w:t>Who Reports VSBE Data? *(9/9/2020)</w:t>
      </w:r>
    </w:p>
    <w:p w14:paraId="212ACD77" w14:textId="182611B3" w:rsidR="00300EF2" w:rsidRDefault="00283F11" w:rsidP="00347508">
      <w:pPr>
        <w:pStyle w:val="NoSpacing"/>
        <w:numPr>
          <w:ilvl w:val="0"/>
          <w:numId w:val="3"/>
        </w:numPr>
      </w:pPr>
      <w:r w:rsidRPr="00283F11">
        <w:t>There is no official designation of an VSBE Liaison.  Our office has strongly suggested that VSBE reports be prepared and submitted via the MBE Liaison.  This is because both programs are attainment goal programs and require the reporting of an agency's total procurement awards (contract / DV / CC) and then separately require program specific data.  The SBR programs used a different measure of reporting.</w:t>
      </w:r>
    </w:p>
    <w:p w14:paraId="0781BAB3" w14:textId="77777777" w:rsidR="008C6A4F" w:rsidRDefault="008C6A4F" w:rsidP="008C6A4F">
      <w:pPr>
        <w:pStyle w:val="NoSpacing"/>
        <w:ind w:left="720"/>
      </w:pPr>
    </w:p>
    <w:p w14:paraId="4268995D" w14:textId="77777777" w:rsidR="00283F11" w:rsidRDefault="00283F11" w:rsidP="00AD559E">
      <w:pPr>
        <w:pStyle w:val="Heading3"/>
        <w:ind w:firstLine="720"/>
      </w:pPr>
      <w:r>
        <w:t>Waivers</w:t>
      </w:r>
    </w:p>
    <w:p w14:paraId="41D06585" w14:textId="77777777" w:rsidR="00283F11" w:rsidRDefault="00283F11" w:rsidP="00283F11">
      <w:pPr>
        <w:pStyle w:val="Heading4"/>
      </w:pPr>
      <w:r>
        <w:t>MBE / VSBE Waivers and Supporting Documentation *(9/9/2020)</w:t>
      </w:r>
    </w:p>
    <w:p w14:paraId="72D365E5" w14:textId="77777777" w:rsidR="00283F11" w:rsidRPr="00283F11" w:rsidRDefault="00283F11" w:rsidP="00283F11">
      <w:pPr>
        <w:pStyle w:val="NoSpacing"/>
        <w:numPr>
          <w:ilvl w:val="0"/>
          <w:numId w:val="3"/>
        </w:numPr>
      </w:pPr>
      <w:r>
        <w:t xml:space="preserve">**See this topic under the MBE </w:t>
      </w:r>
      <w:r w:rsidR="000A42D4">
        <w:t xml:space="preserve">Forms - </w:t>
      </w:r>
      <w:r>
        <w:t>Reporting section</w:t>
      </w:r>
    </w:p>
    <w:sectPr w:rsidR="00283F11" w:rsidRPr="00283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715"/>
    <w:multiLevelType w:val="hybridMultilevel"/>
    <w:tmpl w:val="59D2673E"/>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F501F"/>
    <w:multiLevelType w:val="hybridMultilevel"/>
    <w:tmpl w:val="0276CA16"/>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D1C2C"/>
    <w:multiLevelType w:val="hybridMultilevel"/>
    <w:tmpl w:val="0F1C204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60943"/>
    <w:multiLevelType w:val="hybridMultilevel"/>
    <w:tmpl w:val="F9EC57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D0638"/>
    <w:multiLevelType w:val="hybridMultilevel"/>
    <w:tmpl w:val="02748F36"/>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16539"/>
    <w:multiLevelType w:val="hybridMultilevel"/>
    <w:tmpl w:val="F704EBD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362613"/>
    <w:multiLevelType w:val="hybridMultilevel"/>
    <w:tmpl w:val="A930308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0445A"/>
    <w:multiLevelType w:val="hybridMultilevel"/>
    <w:tmpl w:val="F9A61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017CF"/>
    <w:multiLevelType w:val="hybridMultilevel"/>
    <w:tmpl w:val="0968321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0BF4C0D"/>
    <w:multiLevelType w:val="hybridMultilevel"/>
    <w:tmpl w:val="B3881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F0376"/>
    <w:multiLevelType w:val="hybridMultilevel"/>
    <w:tmpl w:val="D830624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C923D8"/>
    <w:multiLevelType w:val="hybridMultilevel"/>
    <w:tmpl w:val="C9E27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D00C1"/>
    <w:multiLevelType w:val="hybridMultilevel"/>
    <w:tmpl w:val="3BAA3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F49F9"/>
    <w:multiLevelType w:val="hybridMultilevel"/>
    <w:tmpl w:val="770A2DC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A1DE5F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520D4B"/>
    <w:multiLevelType w:val="hybridMultilevel"/>
    <w:tmpl w:val="5FE43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60D5F"/>
    <w:multiLevelType w:val="hybridMultilevel"/>
    <w:tmpl w:val="303A6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D5837"/>
    <w:multiLevelType w:val="hybridMultilevel"/>
    <w:tmpl w:val="10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C7285"/>
    <w:multiLevelType w:val="hybridMultilevel"/>
    <w:tmpl w:val="C8DAEEA8"/>
    <w:lvl w:ilvl="0" w:tplc="0409000D">
      <w:start w:val="1"/>
      <w:numFmt w:val="bullet"/>
      <w:lvlText w:val=""/>
      <w:lvlJc w:val="left"/>
      <w:pPr>
        <w:ind w:left="720" w:hanging="360"/>
      </w:pPr>
      <w:rPr>
        <w:rFonts w:ascii="Wingdings" w:hAnsi="Wingdings" w:hint="default"/>
      </w:rPr>
    </w:lvl>
    <w:lvl w:ilvl="1" w:tplc="74C2C6E2">
      <w:numFmt w:val="bullet"/>
      <w:lvlText w:val="•"/>
      <w:lvlJc w:val="left"/>
      <w:pPr>
        <w:ind w:left="1584" w:hanging="504"/>
      </w:pPr>
      <w:rPr>
        <w:rFonts w:ascii="Calibri" w:eastAsiaTheme="minorHAnsi" w:hAnsi="Calibri" w:cs="Calibri" w:hint="default"/>
      </w:rPr>
    </w:lvl>
    <w:lvl w:ilvl="2" w:tplc="3B768AA2">
      <w:numFmt w:val="bullet"/>
      <w:lvlText w:val=""/>
      <w:lvlJc w:val="left"/>
      <w:pPr>
        <w:ind w:left="2316" w:hanging="516"/>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3598D"/>
    <w:multiLevelType w:val="hybridMultilevel"/>
    <w:tmpl w:val="A288A5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27DC3"/>
    <w:multiLevelType w:val="hybridMultilevel"/>
    <w:tmpl w:val="FDE6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1379C"/>
    <w:multiLevelType w:val="hybridMultilevel"/>
    <w:tmpl w:val="3790042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36D5C"/>
    <w:multiLevelType w:val="hybridMultilevel"/>
    <w:tmpl w:val="68201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10"/>
  </w:num>
  <w:num w:numId="4">
    <w:abstractNumId w:val="15"/>
  </w:num>
  <w:num w:numId="5">
    <w:abstractNumId w:val="38"/>
  </w:num>
  <w:num w:numId="6">
    <w:abstractNumId w:val="35"/>
  </w:num>
  <w:num w:numId="7">
    <w:abstractNumId w:val="23"/>
  </w:num>
  <w:num w:numId="8">
    <w:abstractNumId w:val="16"/>
  </w:num>
  <w:num w:numId="9">
    <w:abstractNumId w:val="24"/>
  </w:num>
  <w:num w:numId="10">
    <w:abstractNumId w:val="22"/>
  </w:num>
  <w:num w:numId="11">
    <w:abstractNumId w:val="1"/>
  </w:num>
  <w:num w:numId="12">
    <w:abstractNumId w:val="7"/>
  </w:num>
  <w:num w:numId="13">
    <w:abstractNumId w:val="2"/>
  </w:num>
  <w:num w:numId="14">
    <w:abstractNumId w:val="4"/>
  </w:num>
  <w:num w:numId="15">
    <w:abstractNumId w:val="32"/>
  </w:num>
  <w:num w:numId="16">
    <w:abstractNumId w:val="29"/>
  </w:num>
  <w:num w:numId="17">
    <w:abstractNumId w:val="13"/>
  </w:num>
  <w:num w:numId="18">
    <w:abstractNumId w:val="9"/>
  </w:num>
  <w:num w:numId="19">
    <w:abstractNumId w:val="36"/>
  </w:num>
  <w:num w:numId="20">
    <w:abstractNumId w:val="40"/>
  </w:num>
  <w:num w:numId="21">
    <w:abstractNumId w:val="34"/>
  </w:num>
  <w:num w:numId="22">
    <w:abstractNumId w:val="20"/>
  </w:num>
  <w:num w:numId="23">
    <w:abstractNumId w:val="26"/>
  </w:num>
  <w:num w:numId="24">
    <w:abstractNumId w:val="6"/>
  </w:num>
  <w:num w:numId="25">
    <w:abstractNumId w:val="33"/>
  </w:num>
  <w:num w:numId="26">
    <w:abstractNumId w:val="39"/>
  </w:num>
  <w:num w:numId="27">
    <w:abstractNumId w:val="3"/>
  </w:num>
  <w:num w:numId="28">
    <w:abstractNumId w:val="31"/>
  </w:num>
  <w:num w:numId="29">
    <w:abstractNumId w:val="28"/>
  </w:num>
  <w:num w:numId="30">
    <w:abstractNumId w:val="30"/>
  </w:num>
  <w:num w:numId="31">
    <w:abstractNumId w:val="8"/>
  </w:num>
  <w:num w:numId="32">
    <w:abstractNumId w:val="12"/>
  </w:num>
  <w:num w:numId="33">
    <w:abstractNumId w:val="25"/>
  </w:num>
  <w:num w:numId="34">
    <w:abstractNumId w:val="37"/>
  </w:num>
  <w:num w:numId="35">
    <w:abstractNumId w:val="14"/>
  </w:num>
  <w:num w:numId="36">
    <w:abstractNumId w:val="21"/>
  </w:num>
  <w:num w:numId="37">
    <w:abstractNumId w:val="27"/>
  </w:num>
  <w:num w:numId="38">
    <w:abstractNumId w:val="18"/>
  </w:num>
  <w:num w:numId="39">
    <w:abstractNumId w:val="42"/>
  </w:num>
  <w:num w:numId="40">
    <w:abstractNumId w:val="19"/>
  </w:num>
  <w:num w:numId="41">
    <w:abstractNumId w:val="17"/>
  </w:num>
  <w:num w:numId="42">
    <w:abstractNumId w:val="5"/>
  </w:num>
  <w:num w:numId="43">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34152"/>
    <w:rsid w:val="000366D6"/>
    <w:rsid w:val="00081B3C"/>
    <w:rsid w:val="00090998"/>
    <w:rsid w:val="000A1323"/>
    <w:rsid w:val="000A42D4"/>
    <w:rsid w:val="000C0A62"/>
    <w:rsid w:val="000F6B80"/>
    <w:rsid w:val="00111202"/>
    <w:rsid w:val="001450FF"/>
    <w:rsid w:val="0015619B"/>
    <w:rsid w:val="00161588"/>
    <w:rsid w:val="00174530"/>
    <w:rsid w:val="00175239"/>
    <w:rsid w:val="001A21DD"/>
    <w:rsid w:val="001C70EB"/>
    <w:rsid w:val="001E22AC"/>
    <w:rsid w:val="001F1BE4"/>
    <w:rsid w:val="00211F08"/>
    <w:rsid w:val="00265558"/>
    <w:rsid w:val="00283F11"/>
    <w:rsid w:val="002A3BE3"/>
    <w:rsid w:val="002C5B60"/>
    <w:rsid w:val="00300EF2"/>
    <w:rsid w:val="003267DD"/>
    <w:rsid w:val="003A3EBE"/>
    <w:rsid w:val="00412697"/>
    <w:rsid w:val="00464F02"/>
    <w:rsid w:val="00474E67"/>
    <w:rsid w:val="004A2230"/>
    <w:rsid w:val="004B41C0"/>
    <w:rsid w:val="004B6113"/>
    <w:rsid w:val="004C5BF9"/>
    <w:rsid w:val="004D265B"/>
    <w:rsid w:val="004E23F2"/>
    <w:rsid w:val="00504BEF"/>
    <w:rsid w:val="00514659"/>
    <w:rsid w:val="00563872"/>
    <w:rsid w:val="00564385"/>
    <w:rsid w:val="005732E9"/>
    <w:rsid w:val="005C022B"/>
    <w:rsid w:val="005C1093"/>
    <w:rsid w:val="005E357A"/>
    <w:rsid w:val="005F7191"/>
    <w:rsid w:val="006741E8"/>
    <w:rsid w:val="006E28CD"/>
    <w:rsid w:val="00726EA6"/>
    <w:rsid w:val="00756EB0"/>
    <w:rsid w:val="007776CF"/>
    <w:rsid w:val="00794B3E"/>
    <w:rsid w:val="008038EC"/>
    <w:rsid w:val="00830EBB"/>
    <w:rsid w:val="00851755"/>
    <w:rsid w:val="008B1A30"/>
    <w:rsid w:val="008B50CC"/>
    <w:rsid w:val="008B7A72"/>
    <w:rsid w:val="008C6A4F"/>
    <w:rsid w:val="00902D06"/>
    <w:rsid w:val="00924F6A"/>
    <w:rsid w:val="0094059A"/>
    <w:rsid w:val="009723E5"/>
    <w:rsid w:val="00981C63"/>
    <w:rsid w:val="00986FE6"/>
    <w:rsid w:val="00993C9F"/>
    <w:rsid w:val="009C1AF8"/>
    <w:rsid w:val="009E47BD"/>
    <w:rsid w:val="009F4964"/>
    <w:rsid w:val="00A028C4"/>
    <w:rsid w:val="00A21011"/>
    <w:rsid w:val="00A47530"/>
    <w:rsid w:val="00A6000B"/>
    <w:rsid w:val="00A73335"/>
    <w:rsid w:val="00A83463"/>
    <w:rsid w:val="00A84959"/>
    <w:rsid w:val="00AD559E"/>
    <w:rsid w:val="00B17FE3"/>
    <w:rsid w:val="00B2792A"/>
    <w:rsid w:val="00B5548F"/>
    <w:rsid w:val="00B902B9"/>
    <w:rsid w:val="00BA6629"/>
    <w:rsid w:val="00C04A41"/>
    <w:rsid w:val="00C234EE"/>
    <w:rsid w:val="00C56072"/>
    <w:rsid w:val="00C90745"/>
    <w:rsid w:val="00CA3801"/>
    <w:rsid w:val="00CB577E"/>
    <w:rsid w:val="00D31ACB"/>
    <w:rsid w:val="00D435CF"/>
    <w:rsid w:val="00D6126C"/>
    <w:rsid w:val="00D76ACD"/>
    <w:rsid w:val="00DB51F8"/>
    <w:rsid w:val="00DC510B"/>
    <w:rsid w:val="00DE36F2"/>
    <w:rsid w:val="00DE74AA"/>
    <w:rsid w:val="00E64DBE"/>
    <w:rsid w:val="00EA7229"/>
    <w:rsid w:val="00EB4F14"/>
    <w:rsid w:val="00EC408D"/>
    <w:rsid w:val="00EE7892"/>
    <w:rsid w:val="00F20A36"/>
    <w:rsid w:val="00FB3881"/>
    <w:rsid w:val="00FD641C"/>
    <w:rsid w:val="00FE2F5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35530">
      <w:bodyDiv w:val="1"/>
      <w:marLeft w:val="0"/>
      <w:marRight w:val="0"/>
      <w:marTop w:val="0"/>
      <w:marBottom w:val="0"/>
      <w:divBdr>
        <w:top w:val="none" w:sz="0" w:space="0" w:color="auto"/>
        <w:left w:val="none" w:sz="0" w:space="0" w:color="auto"/>
        <w:bottom w:val="none" w:sz="0" w:space="0" w:color="auto"/>
        <w:right w:val="none" w:sz="0" w:space="0" w:color="auto"/>
      </w:divBdr>
      <w:divsChild>
        <w:div w:id="624506590">
          <w:marLeft w:val="0"/>
          <w:marRight w:val="0"/>
          <w:marTop w:val="0"/>
          <w:marBottom w:val="0"/>
          <w:divBdr>
            <w:top w:val="none" w:sz="0" w:space="0" w:color="auto"/>
            <w:left w:val="none" w:sz="0" w:space="0" w:color="auto"/>
            <w:bottom w:val="none" w:sz="0" w:space="0" w:color="auto"/>
            <w:right w:val="none" w:sz="0" w:space="0" w:color="auto"/>
          </w:divBdr>
        </w:div>
        <w:div w:id="234895525">
          <w:marLeft w:val="0"/>
          <w:marRight w:val="0"/>
          <w:marTop w:val="0"/>
          <w:marBottom w:val="0"/>
          <w:divBdr>
            <w:top w:val="none" w:sz="0" w:space="0" w:color="auto"/>
            <w:left w:val="none" w:sz="0" w:space="0" w:color="auto"/>
            <w:bottom w:val="none" w:sz="0" w:space="0" w:color="auto"/>
            <w:right w:val="none" w:sz="0" w:space="0" w:color="auto"/>
          </w:divBdr>
        </w:div>
        <w:div w:id="959334185">
          <w:marLeft w:val="0"/>
          <w:marRight w:val="0"/>
          <w:marTop w:val="0"/>
          <w:marBottom w:val="0"/>
          <w:divBdr>
            <w:top w:val="none" w:sz="0" w:space="0" w:color="auto"/>
            <w:left w:val="none" w:sz="0" w:space="0" w:color="auto"/>
            <w:bottom w:val="none" w:sz="0" w:space="0" w:color="auto"/>
            <w:right w:val="none" w:sz="0" w:space="0" w:color="auto"/>
          </w:divBdr>
        </w:div>
        <w:div w:id="218828881">
          <w:marLeft w:val="0"/>
          <w:marRight w:val="0"/>
          <w:marTop w:val="0"/>
          <w:marBottom w:val="0"/>
          <w:divBdr>
            <w:top w:val="none" w:sz="0" w:space="0" w:color="auto"/>
            <w:left w:val="none" w:sz="0" w:space="0" w:color="auto"/>
            <w:bottom w:val="none" w:sz="0" w:space="0" w:color="auto"/>
            <w:right w:val="none" w:sz="0" w:space="0" w:color="auto"/>
          </w:divBdr>
        </w:div>
        <w:div w:id="399913798">
          <w:marLeft w:val="0"/>
          <w:marRight w:val="0"/>
          <w:marTop w:val="0"/>
          <w:marBottom w:val="0"/>
          <w:divBdr>
            <w:top w:val="none" w:sz="0" w:space="0" w:color="auto"/>
            <w:left w:val="none" w:sz="0" w:space="0" w:color="auto"/>
            <w:bottom w:val="none" w:sz="0" w:space="0" w:color="auto"/>
            <w:right w:val="none" w:sz="0" w:space="0" w:color="auto"/>
          </w:divBdr>
          <w:divsChild>
            <w:div w:id="163395966">
              <w:marLeft w:val="0"/>
              <w:marRight w:val="0"/>
              <w:marTop w:val="0"/>
              <w:marBottom w:val="0"/>
              <w:divBdr>
                <w:top w:val="none" w:sz="0" w:space="0" w:color="auto"/>
                <w:left w:val="none" w:sz="0" w:space="0" w:color="auto"/>
                <w:bottom w:val="none" w:sz="0" w:space="0" w:color="auto"/>
                <w:right w:val="none" w:sz="0" w:space="0" w:color="auto"/>
              </w:divBdr>
            </w:div>
            <w:div w:id="716929576">
              <w:marLeft w:val="0"/>
              <w:marRight w:val="0"/>
              <w:marTop w:val="0"/>
              <w:marBottom w:val="0"/>
              <w:divBdr>
                <w:top w:val="none" w:sz="0" w:space="0" w:color="auto"/>
                <w:left w:val="none" w:sz="0" w:space="0" w:color="auto"/>
                <w:bottom w:val="none" w:sz="0" w:space="0" w:color="auto"/>
                <w:right w:val="none" w:sz="0" w:space="0" w:color="auto"/>
              </w:divBdr>
            </w:div>
            <w:div w:id="45378047">
              <w:marLeft w:val="0"/>
              <w:marRight w:val="0"/>
              <w:marTop w:val="0"/>
              <w:marBottom w:val="0"/>
              <w:divBdr>
                <w:top w:val="none" w:sz="0" w:space="0" w:color="auto"/>
                <w:left w:val="none" w:sz="0" w:space="0" w:color="auto"/>
                <w:bottom w:val="none" w:sz="0" w:space="0" w:color="auto"/>
                <w:right w:val="none" w:sz="0" w:space="0" w:color="auto"/>
              </w:divBdr>
            </w:div>
            <w:div w:id="218177124">
              <w:marLeft w:val="0"/>
              <w:marRight w:val="0"/>
              <w:marTop w:val="0"/>
              <w:marBottom w:val="0"/>
              <w:divBdr>
                <w:top w:val="none" w:sz="0" w:space="0" w:color="auto"/>
                <w:left w:val="none" w:sz="0" w:space="0" w:color="auto"/>
                <w:bottom w:val="none" w:sz="0" w:space="0" w:color="auto"/>
                <w:right w:val="none" w:sz="0" w:space="0" w:color="auto"/>
              </w:divBdr>
            </w:div>
            <w:div w:id="1844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mdptac.ecenterdirect.com/events/14872" TargetMode="External"/><Relationship Id="rId26" Type="http://schemas.openxmlformats.org/officeDocument/2006/relationships/hyperlink" Target="https://procurement.maryland.gov/wp-content/uploads/sites/12/2019/12/16-eMMA-QRG-Public-Vendor-Search-for-Buyers.pdf" TargetMode="External"/><Relationship Id="rId39" Type="http://schemas.openxmlformats.org/officeDocument/2006/relationships/hyperlink" Target="http://www.dsd.state.md.us/comar/comarhtml/21/21.13.01.03.htm" TargetMode="External"/><Relationship Id="rId21" Type="http://schemas.openxmlformats.org/officeDocument/2006/relationships/hyperlink" Target="https://gomdsmallbiz.maryland.gov/Documents/MBE_Toolkit/Sample%20PRG%20Template%20in%20Word.doc" TargetMode="External"/><Relationship Id="rId34" Type="http://schemas.openxmlformats.org/officeDocument/2006/relationships/hyperlink" Target="https://bpw.maryland.gov/Pages/adv-2005-1.asp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t.maryland.gov/contracts/Pages/CATSPlusMBEParticipation.aspx" TargetMode="External"/><Relationship Id="rId20" Type="http://schemas.openxmlformats.org/officeDocument/2006/relationships/hyperlink" Target="https://gomdsmallbiz.maryland.gov/Documents/Legislation/SubgoalGuidanceImplementationGuidelinesFinal-website_000.pdf" TargetMode="External"/><Relationship Id="rId29" Type="http://schemas.openxmlformats.org/officeDocument/2006/relationships/hyperlink" Target="https://gomdsmallbiz.maryland.gov/Pages/Reporting-Tool-SBR.aspx"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procurement.maryland.gov/wp-content/uploads/sites/12/2020/06/PP-Procurement-Review-Group-PRG-v3-6-22-2020.pdf" TargetMode="External"/><Relationship Id="rId32" Type="http://schemas.openxmlformats.org/officeDocument/2006/relationships/hyperlink" Target="http://mgaleg.maryland.gov/2013RS/fnotes/bil_0008/hb0048.pdf" TargetMode="External"/><Relationship Id="rId37" Type="http://schemas.openxmlformats.org/officeDocument/2006/relationships/hyperlink" Target="https://procurement.maryland.gov/wp-content/uploads/sites/12/2020/01/17-eMMA-Buyer-QRG-Public-Search-for-Vendors.pdf" TargetMode="External"/><Relationship Id="rId40" Type="http://schemas.openxmlformats.org/officeDocument/2006/relationships/hyperlink" Target="https://governor.maryland.gov/ltgovernor/wp-content/uploads/sites/2/2021/01/EO_01.01.2021.01.pdf" TargetMode="Externa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hyperlink" Target="https://procurement.maryland.gov/prg-forms/" TargetMode="External"/><Relationship Id="rId28" Type="http://schemas.openxmlformats.org/officeDocument/2006/relationships/hyperlink" Target="https://gomdsmallbiz.maryland.gov/Pages/Reporting-Tool-MBE.aspx" TargetMode="External"/><Relationship Id="rId36" Type="http://schemas.openxmlformats.org/officeDocument/2006/relationships/hyperlink" Target="https://gomdsmallbiz.maryland.gov/Documents/SBR_Toolkit/SBR_Statewide_Procurements_V.11.16.2020.pdf" TargetMode="External"/><Relationship Id="rId10" Type="http://schemas.openxmlformats.org/officeDocument/2006/relationships/image" Target="media/image2.png"/><Relationship Id="rId19" Type="http://schemas.openxmlformats.org/officeDocument/2006/relationships/hyperlink" Target="https://bpw.maryland.gov/Pages/adv-2001-1.aspx" TargetMode="External"/><Relationship Id="rId31" Type="http://schemas.openxmlformats.org/officeDocument/2006/relationships/hyperlink" Target="http://www.dsd.state.md.us/comar/comarhtml/21/21.11.03.17.ht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bpw.maryland.gov/Pages/adv-2001-1.aspx" TargetMode="External"/><Relationship Id="rId27" Type="http://schemas.openxmlformats.org/officeDocument/2006/relationships/hyperlink" Target="mailto:compliance.gosba@maryland.gov" TargetMode="External"/><Relationship Id="rId30" Type="http://schemas.openxmlformats.org/officeDocument/2006/relationships/hyperlink" Target="https://gomdsmallbiz.maryland.gov/Pages/Reporting-Tool-VSBE.aspx" TargetMode="External"/><Relationship Id="rId35" Type="http://schemas.openxmlformats.org/officeDocument/2006/relationships/hyperlink" Target="https://bpw.maryland.gov/Pages/adv-2005-1.asp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procurement.maryland.gov/mpm-3-pre-solicitation/" TargetMode="External"/><Relationship Id="rId25" Type="http://schemas.openxmlformats.org/officeDocument/2006/relationships/hyperlink" Target="https://mbe.mdot.maryland.gov/directory/" TargetMode="External"/><Relationship Id="rId33" Type="http://schemas.openxmlformats.org/officeDocument/2006/relationships/hyperlink" Target="http://www.dsd.state.md.us/comar/comarhtml/21/21.11.01.06.htm" TargetMode="External"/><Relationship Id="rId38" Type="http://schemas.openxmlformats.org/officeDocument/2006/relationships/hyperlink" Target="http://www.dsd.state.md.us/comar/comarhtml/21/21.11.01.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12420F-C4AD-45DE-987E-CA4D97D7F171}"/>
</file>

<file path=customXml/itemProps2.xml><?xml version="1.0" encoding="utf-8"?>
<ds:datastoreItem xmlns:ds="http://schemas.openxmlformats.org/officeDocument/2006/customXml" ds:itemID="{E59BCE27-648D-402C-B06F-493E2B46211F}"/>
</file>

<file path=customXml/itemProps3.xml><?xml version="1.0" encoding="utf-8"?>
<ds:datastoreItem xmlns:ds="http://schemas.openxmlformats.org/officeDocument/2006/customXml" ds:itemID="{4A292950-B89F-472C-99D8-D5531F998C84}"/>
</file>

<file path=customXml/itemProps4.xml><?xml version="1.0" encoding="utf-8"?>
<ds:datastoreItem xmlns:ds="http://schemas.openxmlformats.org/officeDocument/2006/customXml" ds:itemID="{4F3B2E5E-A09A-4CA0-9225-00A3E2E7886C}"/>
</file>

<file path=docProps/app.xml><?xml version="1.0" encoding="utf-8"?>
<Properties xmlns="http://schemas.openxmlformats.org/officeDocument/2006/extended-properties" xmlns:vt="http://schemas.openxmlformats.org/officeDocument/2006/docPropsVTypes">
  <Template>Normal</Template>
  <TotalTime>4</TotalTime>
  <Pages>1</Pages>
  <Words>6948</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46460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Windows User</dc:creator>
  <cp:keywords/>
  <dc:description/>
  <cp:lastModifiedBy>Nichelle Johnson</cp:lastModifiedBy>
  <cp:revision>4</cp:revision>
  <dcterms:created xsi:type="dcterms:W3CDTF">2021-12-09T22:09:00Z</dcterms:created>
  <dcterms:modified xsi:type="dcterms:W3CDTF">2021-12-14T14:50:00Z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